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3E" w:rsidRPr="00CD1AF0" w:rsidRDefault="00F55B3E" w:rsidP="00CC221A">
      <w:pPr>
        <w:widowControl w:val="0"/>
        <w:ind w:left="4536"/>
        <w:jc w:val="both"/>
        <w:rPr>
          <w:rFonts w:ascii="Arial" w:hAnsi="Arial" w:cs="Arial"/>
          <w:b/>
          <w:sz w:val="24"/>
          <w:szCs w:val="24"/>
        </w:rPr>
      </w:pPr>
    </w:p>
    <w:p w:rsidR="00036236" w:rsidRPr="00CD1AF0" w:rsidRDefault="00204878" w:rsidP="00CC221A">
      <w:pPr>
        <w:widowControl w:val="0"/>
        <w:ind w:left="4536"/>
        <w:jc w:val="both"/>
        <w:rPr>
          <w:rFonts w:ascii="Arial" w:hAnsi="Arial" w:cs="Arial"/>
          <w:sz w:val="24"/>
          <w:szCs w:val="24"/>
          <w:lang w:val="es-ES_tradnl"/>
        </w:rPr>
      </w:pPr>
      <w:r w:rsidRPr="00CD1AF0">
        <w:rPr>
          <w:rFonts w:ascii="Arial" w:hAnsi="Arial" w:cs="Arial"/>
          <w:b/>
          <w:sz w:val="24"/>
          <w:szCs w:val="24"/>
        </w:rPr>
        <w:t xml:space="preserve">COMISIÓN PERMANENTE </w:t>
      </w:r>
      <w:r w:rsidR="0004208B" w:rsidRPr="00CD1AF0">
        <w:rPr>
          <w:rFonts w:ascii="Arial" w:hAnsi="Arial" w:cs="Arial"/>
          <w:b/>
          <w:sz w:val="24"/>
          <w:szCs w:val="24"/>
        </w:rPr>
        <w:t>DE JUSTICIA Y SEGURIDAD PÚBLICA</w:t>
      </w:r>
      <w:r w:rsidRPr="00CD1AF0">
        <w:rPr>
          <w:rFonts w:ascii="Arial" w:hAnsi="Arial" w:cs="Arial"/>
          <w:b/>
          <w:sz w:val="24"/>
          <w:szCs w:val="24"/>
        </w:rPr>
        <w:t xml:space="preserve">. </w:t>
      </w:r>
      <w:r w:rsidR="00036236" w:rsidRPr="00CD1AF0">
        <w:rPr>
          <w:rFonts w:ascii="Arial" w:hAnsi="Arial" w:cs="Arial"/>
          <w:sz w:val="24"/>
          <w:szCs w:val="24"/>
        </w:rPr>
        <w:t>DIPUTADOS:</w:t>
      </w:r>
      <w:r w:rsidR="00036236" w:rsidRPr="00CD1AF0">
        <w:rPr>
          <w:rFonts w:ascii="Arial" w:hAnsi="Arial" w:cs="Arial"/>
          <w:sz w:val="24"/>
          <w:szCs w:val="24"/>
          <w:lang w:val="es-ES_tradnl"/>
        </w:rPr>
        <w:t xml:space="preserve"> </w:t>
      </w:r>
      <w:r w:rsidR="006C473A" w:rsidRPr="00CD1AF0">
        <w:rPr>
          <w:rFonts w:ascii="Arial" w:hAnsi="Arial" w:cs="Arial"/>
          <w:sz w:val="24"/>
          <w:szCs w:val="24"/>
          <w:lang w:val="es-ES_tradnl"/>
        </w:rPr>
        <w:t>LUIS ENRIQUE BORJAS ROMERO</w:t>
      </w:r>
      <w:r w:rsidR="00036236" w:rsidRPr="00CD1AF0">
        <w:rPr>
          <w:rFonts w:ascii="Arial" w:hAnsi="Arial" w:cs="Arial"/>
          <w:sz w:val="24"/>
          <w:szCs w:val="24"/>
          <w:lang w:val="es-ES_tradnl"/>
        </w:rPr>
        <w:t xml:space="preserve">; </w:t>
      </w:r>
      <w:r w:rsidR="006C473A" w:rsidRPr="00CD1AF0">
        <w:rPr>
          <w:rFonts w:ascii="Arial" w:hAnsi="Arial" w:cs="Arial"/>
          <w:sz w:val="24"/>
          <w:szCs w:val="24"/>
          <w:lang w:val="es-ES_tradnl"/>
        </w:rPr>
        <w:t>KATHIA MARÍA BOLIO PINELO</w:t>
      </w:r>
      <w:r w:rsidR="00036236" w:rsidRPr="00CD1AF0">
        <w:rPr>
          <w:rFonts w:ascii="Arial" w:hAnsi="Arial" w:cs="Arial"/>
          <w:sz w:val="24"/>
          <w:szCs w:val="24"/>
          <w:lang w:val="es-ES_tradnl"/>
        </w:rPr>
        <w:t xml:space="preserve">; </w:t>
      </w:r>
      <w:r w:rsidR="006C473A" w:rsidRPr="00CD1AF0">
        <w:rPr>
          <w:rFonts w:ascii="Arial" w:hAnsi="Arial" w:cs="Arial"/>
          <w:sz w:val="24"/>
          <w:szCs w:val="24"/>
          <w:lang w:val="es-ES_tradnl"/>
        </w:rPr>
        <w:t>KARLA REYNA FRANCO BLANCO</w:t>
      </w:r>
      <w:r w:rsidR="00036236" w:rsidRPr="00CD1AF0">
        <w:rPr>
          <w:rFonts w:ascii="Arial" w:hAnsi="Arial" w:cs="Arial"/>
          <w:sz w:val="24"/>
          <w:szCs w:val="24"/>
          <w:lang w:val="es-ES_tradnl"/>
        </w:rPr>
        <w:t xml:space="preserve">; </w:t>
      </w:r>
      <w:r w:rsidR="000602C4" w:rsidRPr="00CD1AF0">
        <w:rPr>
          <w:rFonts w:ascii="Arial" w:hAnsi="Arial" w:cs="Arial"/>
          <w:sz w:val="24"/>
          <w:szCs w:val="24"/>
          <w:lang w:val="es-ES_tradnl"/>
        </w:rPr>
        <w:t>LUIS MARÍA AGUILAR CASTILLO</w:t>
      </w:r>
      <w:r w:rsidR="00036236" w:rsidRPr="00CD1AF0">
        <w:rPr>
          <w:rFonts w:ascii="Arial" w:hAnsi="Arial" w:cs="Arial"/>
          <w:sz w:val="24"/>
          <w:szCs w:val="24"/>
          <w:lang w:val="es-ES_tradnl"/>
        </w:rPr>
        <w:t xml:space="preserve">; </w:t>
      </w:r>
      <w:r w:rsidR="000602C4" w:rsidRPr="00CD1AF0">
        <w:rPr>
          <w:rFonts w:ascii="Arial" w:hAnsi="Arial" w:cs="Arial"/>
          <w:sz w:val="24"/>
          <w:szCs w:val="24"/>
          <w:lang w:val="es-ES_tradnl"/>
        </w:rPr>
        <w:t>SILVIA AMÉRICA LÓPEZ ESCOFFIÉ</w:t>
      </w:r>
      <w:r w:rsidR="00715CFA" w:rsidRPr="00CD1AF0">
        <w:rPr>
          <w:rFonts w:ascii="Arial" w:hAnsi="Arial" w:cs="Arial"/>
          <w:sz w:val="24"/>
          <w:szCs w:val="24"/>
          <w:lang w:val="es-ES_tradnl"/>
        </w:rPr>
        <w:t xml:space="preserve">; </w:t>
      </w:r>
      <w:r w:rsidR="000602C4" w:rsidRPr="00CD1AF0">
        <w:rPr>
          <w:rFonts w:ascii="Arial" w:hAnsi="Arial" w:cs="Arial"/>
          <w:sz w:val="24"/>
          <w:szCs w:val="24"/>
          <w:lang w:val="es-ES_tradnl"/>
        </w:rPr>
        <w:t xml:space="preserve">ROSA ADRIANA DÍAZ LIZAMA; FELIPE CERVERA HERNÁNDEZ, VÍCTOR MERARI SÁNCHEZ ROCA </w:t>
      </w:r>
      <w:r w:rsidR="00715CFA" w:rsidRPr="00CD1AF0">
        <w:rPr>
          <w:rFonts w:ascii="Arial" w:hAnsi="Arial" w:cs="Arial"/>
          <w:sz w:val="24"/>
          <w:szCs w:val="24"/>
          <w:lang w:val="es-ES_tradnl"/>
        </w:rPr>
        <w:t>Y</w:t>
      </w:r>
      <w:r w:rsidR="002D1E21" w:rsidRPr="00CD1AF0">
        <w:rPr>
          <w:rFonts w:ascii="Arial" w:hAnsi="Arial" w:cs="Arial"/>
          <w:sz w:val="24"/>
          <w:szCs w:val="24"/>
          <w:lang w:val="es-ES_tradnl"/>
        </w:rPr>
        <w:t xml:space="preserve"> </w:t>
      </w:r>
      <w:r w:rsidR="000602C4" w:rsidRPr="00CD1AF0">
        <w:rPr>
          <w:rFonts w:ascii="Arial" w:hAnsi="Arial" w:cs="Arial"/>
          <w:sz w:val="24"/>
          <w:szCs w:val="24"/>
          <w:lang w:val="es-ES_tradnl"/>
        </w:rPr>
        <w:t>MARTÍN ENRIQUE CASTILLO RUZ</w:t>
      </w:r>
      <w:r w:rsidR="00036236" w:rsidRPr="00CD1AF0">
        <w:rPr>
          <w:rFonts w:ascii="Arial" w:hAnsi="Arial" w:cs="Arial"/>
          <w:sz w:val="24"/>
          <w:szCs w:val="24"/>
          <w:lang w:val="es-ES_tradnl"/>
        </w:rPr>
        <w:t xml:space="preserve">.- - </w:t>
      </w:r>
      <w:r w:rsidR="000602C4" w:rsidRPr="00CD1AF0">
        <w:rPr>
          <w:rFonts w:ascii="Arial" w:hAnsi="Arial" w:cs="Arial"/>
          <w:sz w:val="24"/>
          <w:szCs w:val="24"/>
          <w:lang w:val="es-ES_tradnl"/>
        </w:rPr>
        <w:t>- - - - - - -</w:t>
      </w:r>
    </w:p>
    <w:p w:rsidR="00D930CE" w:rsidRPr="00CD1AF0" w:rsidRDefault="00D930CE" w:rsidP="00221C17">
      <w:pPr>
        <w:widowControl w:val="0"/>
        <w:spacing w:line="360" w:lineRule="auto"/>
        <w:ind w:left="4395"/>
        <w:jc w:val="both"/>
        <w:rPr>
          <w:rFonts w:ascii="Arial" w:hAnsi="Arial" w:cs="Arial"/>
          <w:sz w:val="24"/>
          <w:szCs w:val="24"/>
          <w:lang w:val="es-ES_tradnl"/>
        </w:rPr>
      </w:pPr>
    </w:p>
    <w:p w:rsidR="003F62B6" w:rsidRPr="00CD1AF0" w:rsidRDefault="00CE344D" w:rsidP="00221C17">
      <w:pPr>
        <w:spacing w:line="360" w:lineRule="auto"/>
        <w:jc w:val="both"/>
        <w:rPr>
          <w:rFonts w:ascii="Arial" w:hAnsi="Arial" w:cs="Arial"/>
          <w:b/>
          <w:sz w:val="24"/>
          <w:szCs w:val="24"/>
        </w:rPr>
      </w:pPr>
      <w:r w:rsidRPr="00CD1AF0">
        <w:rPr>
          <w:rFonts w:ascii="Arial" w:hAnsi="Arial" w:cs="Arial"/>
          <w:b/>
          <w:sz w:val="24"/>
          <w:szCs w:val="24"/>
        </w:rPr>
        <w:tab/>
      </w:r>
      <w:r w:rsidR="002B0366" w:rsidRPr="00CD1AF0">
        <w:rPr>
          <w:rFonts w:ascii="Arial" w:hAnsi="Arial" w:cs="Arial"/>
          <w:b/>
          <w:sz w:val="24"/>
          <w:szCs w:val="24"/>
        </w:rPr>
        <w:t>H. CONGRESO DEL ESTADO</w:t>
      </w:r>
      <w:r w:rsidR="001621C5" w:rsidRPr="00CD1AF0">
        <w:rPr>
          <w:rFonts w:ascii="Arial" w:hAnsi="Arial" w:cs="Arial"/>
          <w:b/>
          <w:sz w:val="24"/>
          <w:szCs w:val="24"/>
        </w:rPr>
        <w:t>:</w:t>
      </w:r>
    </w:p>
    <w:p w:rsidR="00AB76E1" w:rsidRPr="00CD1AF0" w:rsidRDefault="00AB76E1" w:rsidP="00221C17">
      <w:pPr>
        <w:spacing w:line="360" w:lineRule="auto"/>
        <w:ind w:right="62" w:firstLine="708"/>
        <w:jc w:val="both"/>
        <w:rPr>
          <w:rFonts w:ascii="Arial" w:hAnsi="Arial" w:cs="Arial"/>
          <w:sz w:val="24"/>
          <w:szCs w:val="24"/>
        </w:rPr>
      </w:pPr>
    </w:p>
    <w:p w:rsidR="008B01A3" w:rsidRPr="00CD1AF0" w:rsidRDefault="00AB76E1" w:rsidP="00B74AE8">
      <w:pPr>
        <w:spacing w:line="360" w:lineRule="auto"/>
        <w:ind w:right="62" w:firstLine="708"/>
        <w:jc w:val="both"/>
        <w:rPr>
          <w:rFonts w:ascii="Arial" w:hAnsi="Arial" w:cs="Arial"/>
          <w:sz w:val="24"/>
          <w:szCs w:val="24"/>
        </w:rPr>
      </w:pPr>
      <w:r w:rsidRPr="00CD1AF0">
        <w:rPr>
          <w:rFonts w:ascii="Arial" w:hAnsi="Arial" w:cs="Arial"/>
          <w:sz w:val="24"/>
          <w:szCs w:val="24"/>
        </w:rPr>
        <w:t xml:space="preserve">En sesión ordinaria de pleno de esta Soberanía de fecha </w:t>
      </w:r>
      <w:r w:rsidR="00007B43" w:rsidRPr="00CD1AF0">
        <w:rPr>
          <w:rFonts w:ascii="Arial" w:hAnsi="Arial" w:cs="Arial"/>
          <w:sz w:val="24"/>
          <w:szCs w:val="24"/>
        </w:rPr>
        <w:t>15</w:t>
      </w:r>
      <w:r w:rsidRPr="00CD1AF0">
        <w:rPr>
          <w:rFonts w:ascii="Arial" w:hAnsi="Arial" w:cs="Arial"/>
          <w:sz w:val="24"/>
          <w:szCs w:val="24"/>
        </w:rPr>
        <w:t xml:space="preserve"> de ju</w:t>
      </w:r>
      <w:r w:rsidR="00007B43" w:rsidRPr="00CD1AF0">
        <w:rPr>
          <w:rFonts w:ascii="Arial" w:hAnsi="Arial" w:cs="Arial"/>
          <w:sz w:val="24"/>
          <w:szCs w:val="24"/>
        </w:rPr>
        <w:t>l</w:t>
      </w:r>
      <w:r w:rsidR="00BA3A85" w:rsidRPr="00CD1AF0">
        <w:rPr>
          <w:rFonts w:ascii="Arial" w:hAnsi="Arial" w:cs="Arial"/>
          <w:sz w:val="24"/>
          <w:szCs w:val="24"/>
        </w:rPr>
        <w:t>io de 2019</w:t>
      </w:r>
      <w:r w:rsidRPr="00CD1AF0">
        <w:rPr>
          <w:rFonts w:ascii="Arial" w:hAnsi="Arial" w:cs="Arial"/>
          <w:sz w:val="24"/>
          <w:szCs w:val="24"/>
        </w:rPr>
        <w:t>, se turn</w:t>
      </w:r>
      <w:r w:rsidR="00007B43" w:rsidRPr="00CD1AF0">
        <w:rPr>
          <w:rFonts w:ascii="Arial" w:hAnsi="Arial" w:cs="Arial"/>
          <w:sz w:val="24"/>
          <w:szCs w:val="24"/>
        </w:rPr>
        <w:t xml:space="preserve">ó </w:t>
      </w:r>
      <w:r w:rsidRPr="00CD1AF0">
        <w:rPr>
          <w:rFonts w:ascii="Arial" w:hAnsi="Arial" w:cs="Arial"/>
          <w:sz w:val="24"/>
          <w:szCs w:val="24"/>
        </w:rPr>
        <w:t>a esta Comisión Permanente de</w:t>
      </w:r>
      <w:r w:rsidR="004475B3" w:rsidRPr="00CD1AF0">
        <w:rPr>
          <w:rFonts w:ascii="Arial" w:hAnsi="Arial" w:cs="Arial"/>
          <w:sz w:val="24"/>
          <w:szCs w:val="24"/>
        </w:rPr>
        <w:t xml:space="preserve"> Justicia y Seguridad Pública</w:t>
      </w:r>
      <w:r w:rsidRPr="00CD1AF0">
        <w:rPr>
          <w:rFonts w:ascii="Arial" w:hAnsi="Arial" w:cs="Arial"/>
          <w:sz w:val="24"/>
          <w:szCs w:val="24"/>
        </w:rPr>
        <w:t>, para su estudio</w:t>
      </w:r>
      <w:r w:rsidR="003A47DD" w:rsidRPr="00CD1AF0">
        <w:rPr>
          <w:rFonts w:ascii="Arial" w:hAnsi="Arial" w:cs="Arial"/>
          <w:sz w:val="24"/>
          <w:szCs w:val="24"/>
        </w:rPr>
        <w:t>,</w:t>
      </w:r>
      <w:r w:rsidRPr="00CD1AF0">
        <w:rPr>
          <w:rFonts w:ascii="Arial" w:hAnsi="Arial" w:cs="Arial"/>
          <w:sz w:val="24"/>
          <w:szCs w:val="24"/>
        </w:rPr>
        <w:t xml:space="preserve"> análisis y</w:t>
      </w:r>
      <w:r w:rsidR="0095366F" w:rsidRPr="00CD1AF0">
        <w:rPr>
          <w:rFonts w:ascii="Arial" w:hAnsi="Arial" w:cs="Arial"/>
          <w:sz w:val="24"/>
          <w:szCs w:val="24"/>
        </w:rPr>
        <w:t>, en su caso,</w:t>
      </w:r>
      <w:r w:rsidRPr="00CD1AF0">
        <w:rPr>
          <w:rFonts w:ascii="Arial" w:hAnsi="Arial" w:cs="Arial"/>
          <w:sz w:val="24"/>
          <w:szCs w:val="24"/>
        </w:rPr>
        <w:t xml:space="preserve"> dictamen, un</w:t>
      </w:r>
      <w:r w:rsidR="00BF42DE" w:rsidRPr="00CD1AF0">
        <w:rPr>
          <w:rFonts w:ascii="Arial" w:hAnsi="Arial" w:cs="Arial"/>
          <w:sz w:val="24"/>
          <w:szCs w:val="24"/>
        </w:rPr>
        <w:t xml:space="preserve"> oficio dirigido al</w:t>
      </w:r>
      <w:r w:rsidR="00BA3A85" w:rsidRPr="00CD1AF0">
        <w:rPr>
          <w:rFonts w:ascii="Arial" w:hAnsi="Arial" w:cs="Arial"/>
          <w:sz w:val="24"/>
          <w:szCs w:val="24"/>
        </w:rPr>
        <w:t xml:space="preserve"> </w:t>
      </w:r>
      <w:r w:rsidR="002F6D72" w:rsidRPr="00CD1AF0">
        <w:rPr>
          <w:rFonts w:ascii="Arial" w:hAnsi="Arial" w:cs="Arial"/>
          <w:sz w:val="24"/>
          <w:szCs w:val="24"/>
        </w:rPr>
        <w:t>H. Congreso</w:t>
      </w:r>
      <w:r w:rsidR="00BA3A85" w:rsidRPr="00CD1AF0">
        <w:rPr>
          <w:rFonts w:ascii="Arial" w:hAnsi="Arial" w:cs="Arial"/>
          <w:sz w:val="24"/>
          <w:szCs w:val="24"/>
        </w:rPr>
        <w:t xml:space="preserve"> del Estado</w:t>
      </w:r>
      <w:r w:rsidR="00B62514" w:rsidRPr="00CD1AF0">
        <w:rPr>
          <w:rFonts w:ascii="Arial" w:hAnsi="Arial" w:cs="Arial"/>
          <w:sz w:val="24"/>
          <w:szCs w:val="24"/>
        </w:rPr>
        <w:t xml:space="preserve"> </w:t>
      </w:r>
      <w:r w:rsidR="00BF42DE" w:rsidRPr="00CD1AF0">
        <w:rPr>
          <w:rFonts w:ascii="Arial" w:hAnsi="Arial" w:cs="Arial"/>
          <w:sz w:val="24"/>
          <w:szCs w:val="24"/>
        </w:rPr>
        <w:t xml:space="preserve">suscrito </w:t>
      </w:r>
      <w:r w:rsidR="00AB4788" w:rsidRPr="00CD1AF0">
        <w:rPr>
          <w:rFonts w:ascii="Arial" w:hAnsi="Arial" w:cs="Arial"/>
          <w:sz w:val="24"/>
          <w:szCs w:val="24"/>
        </w:rPr>
        <w:t xml:space="preserve">por el </w:t>
      </w:r>
      <w:r w:rsidR="00CC3331" w:rsidRPr="00CD1AF0">
        <w:rPr>
          <w:rFonts w:ascii="Arial" w:hAnsi="Arial" w:cs="Arial"/>
          <w:sz w:val="24"/>
          <w:szCs w:val="24"/>
        </w:rPr>
        <w:t xml:space="preserve">Presidente del Tribunal Superior de Justicia y del Consejo </w:t>
      </w:r>
      <w:r w:rsidR="00AB4788" w:rsidRPr="00CD1AF0">
        <w:rPr>
          <w:rFonts w:ascii="Arial" w:hAnsi="Arial" w:cs="Arial"/>
          <w:sz w:val="24"/>
          <w:szCs w:val="24"/>
        </w:rPr>
        <w:t xml:space="preserve">de la Judicatura del Poder Judicial del Estado </w:t>
      </w:r>
      <w:r w:rsidR="00BB4C91" w:rsidRPr="00CD1AF0">
        <w:rPr>
          <w:rFonts w:ascii="Arial" w:hAnsi="Arial" w:cs="Arial"/>
          <w:sz w:val="24"/>
          <w:szCs w:val="24"/>
        </w:rPr>
        <w:t xml:space="preserve">de Yucatán </w:t>
      </w:r>
      <w:r w:rsidR="00AB4788" w:rsidRPr="00CD1AF0">
        <w:rPr>
          <w:rFonts w:ascii="Arial" w:hAnsi="Arial" w:cs="Arial"/>
          <w:sz w:val="24"/>
          <w:szCs w:val="24"/>
        </w:rPr>
        <w:t xml:space="preserve">ciudadano </w:t>
      </w:r>
      <w:r w:rsidR="00CC3331" w:rsidRPr="00CD1AF0">
        <w:rPr>
          <w:rFonts w:ascii="Arial" w:hAnsi="Arial" w:cs="Arial"/>
          <w:sz w:val="24"/>
          <w:szCs w:val="24"/>
        </w:rPr>
        <w:t>Ricardo de Jesús Ávila Heredia</w:t>
      </w:r>
      <w:r w:rsidR="00AB4788" w:rsidRPr="00CD1AF0">
        <w:rPr>
          <w:rFonts w:ascii="Arial" w:hAnsi="Arial" w:cs="Arial"/>
          <w:sz w:val="24"/>
          <w:szCs w:val="24"/>
        </w:rPr>
        <w:t xml:space="preserve">, mediante el cual </w:t>
      </w:r>
      <w:r w:rsidR="00322DF2" w:rsidRPr="00CD1AF0">
        <w:rPr>
          <w:rFonts w:ascii="Arial" w:hAnsi="Arial" w:cs="Arial"/>
          <w:sz w:val="24"/>
          <w:szCs w:val="24"/>
        </w:rPr>
        <w:t xml:space="preserve">presenta el dictamen </w:t>
      </w:r>
      <w:r w:rsidR="00B74AE8" w:rsidRPr="00CD1AF0">
        <w:rPr>
          <w:rFonts w:ascii="Arial" w:hAnsi="Arial" w:cs="Arial"/>
          <w:sz w:val="24"/>
          <w:szCs w:val="24"/>
        </w:rPr>
        <w:t xml:space="preserve">de evaluación </w:t>
      </w:r>
      <w:r w:rsidR="00322DF2" w:rsidRPr="00CD1AF0">
        <w:rPr>
          <w:rFonts w:ascii="Arial" w:hAnsi="Arial" w:cs="Arial"/>
          <w:sz w:val="24"/>
          <w:szCs w:val="24"/>
        </w:rPr>
        <w:t>aprobado por unanimidad del pleno de ese cuerpo colegiado</w:t>
      </w:r>
      <w:r w:rsidR="004E5BFD" w:rsidRPr="00CD1AF0">
        <w:rPr>
          <w:rFonts w:ascii="Arial" w:hAnsi="Arial" w:cs="Arial"/>
          <w:sz w:val="24"/>
          <w:szCs w:val="24"/>
        </w:rPr>
        <w:t xml:space="preserve"> en donde se señala la procedencia de la ratificación del </w:t>
      </w:r>
      <w:r w:rsidR="00630779" w:rsidRPr="00CD1AF0">
        <w:rPr>
          <w:rFonts w:ascii="Arial" w:hAnsi="Arial" w:cs="Arial"/>
          <w:sz w:val="24"/>
          <w:szCs w:val="24"/>
        </w:rPr>
        <w:t xml:space="preserve">Maestro en Derecho </w:t>
      </w:r>
      <w:r w:rsidR="004E5BFD" w:rsidRPr="00CD1AF0">
        <w:rPr>
          <w:rFonts w:ascii="Arial" w:hAnsi="Arial" w:cs="Arial"/>
          <w:sz w:val="24"/>
          <w:szCs w:val="24"/>
        </w:rPr>
        <w:t>César Andrés Antuña Aguilar</w:t>
      </w:r>
      <w:r w:rsidR="007C243D" w:rsidRPr="00CD1AF0">
        <w:rPr>
          <w:rFonts w:ascii="Arial" w:hAnsi="Arial" w:cs="Arial"/>
          <w:sz w:val="24"/>
          <w:szCs w:val="24"/>
        </w:rPr>
        <w:t xml:space="preserve"> como M</w:t>
      </w:r>
      <w:r w:rsidR="00630779" w:rsidRPr="00CD1AF0">
        <w:rPr>
          <w:rFonts w:ascii="Arial" w:hAnsi="Arial" w:cs="Arial"/>
          <w:sz w:val="24"/>
          <w:szCs w:val="24"/>
        </w:rPr>
        <w:t>agistrado Presidente del Tribunal de los Trabajadores al Servicio del Estado y de los Municipio</w:t>
      </w:r>
      <w:r w:rsidR="00B74AE8" w:rsidRPr="00CD1AF0">
        <w:rPr>
          <w:rFonts w:ascii="Arial" w:hAnsi="Arial" w:cs="Arial"/>
          <w:sz w:val="24"/>
          <w:szCs w:val="24"/>
        </w:rPr>
        <w:t xml:space="preserve">s del Poder Judicial del Estado, </w:t>
      </w:r>
      <w:r w:rsidR="00AB4788" w:rsidRPr="00CD1AF0">
        <w:rPr>
          <w:rFonts w:ascii="Arial" w:hAnsi="Arial" w:cs="Arial"/>
          <w:sz w:val="24"/>
          <w:szCs w:val="24"/>
        </w:rPr>
        <w:t xml:space="preserve">por lo que </w:t>
      </w:r>
      <w:r w:rsidR="00D36B09" w:rsidRPr="00CD1AF0">
        <w:rPr>
          <w:rFonts w:ascii="Arial" w:hAnsi="Arial" w:cs="Arial"/>
          <w:sz w:val="24"/>
          <w:szCs w:val="24"/>
        </w:rPr>
        <w:t xml:space="preserve">se </w:t>
      </w:r>
      <w:r w:rsidR="00AB4788" w:rsidRPr="00CD1AF0">
        <w:rPr>
          <w:rFonts w:ascii="Arial" w:hAnsi="Arial" w:cs="Arial"/>
          <w:sz w:val="24"/>
          <w:szCs w:val="24"/>
        </w:rPr>
        <w:t xml:space="preserve">solicita </w:t>
      </w:r>
      <w:r w:rsidR="002F6D72" w:rsidRPr="00CD1AF0">
        <w:rPr>
          <w:rFonts w:ascii="Arial" w:hAnsi="Arial" w:cs="Arial"/>
          <w:sz w:val="24"/>
          <w:szCs w:val="24"/>
        </w:rPr>
        <w:t xml:space="preserve">a </w:t>
      </w:r>
      <w:r w:rsidR="00D36B09" w:rsidRPr="00CD1AF0">
        <w:rPr>
          <w:rFonts w:ascii="Arial" w:hAnsi="Arial" w:cs="Arial"/>
          <w:sz w:val="24"/>
          <w:szCs w:val="24"/>
        </w:rPr>
        <w:t xml:space="preserve">esta </w:t>
      </w:r>
      <w:r w:rsidR="00AB4788" w:rsidRPr="00CD1AF0">
        <w:rPr>
          <w:rFonts w:ascii="Arial" w:hAnsi="Arial" w:cs="Arial"/>
          <w:sz w:val="24"/>
          <w:szCs w:val="24"/>
        </w:rPr>
        <w:t>Soberanía que se inicie el procedimiento respectivo.</w:t>
      </w:r>
    </w:p>
    <w:p w:rsidR="008B01A3" w:rsidRPr="00CD1AF0" w:rsidRDefault="008B01A3" w:rsidP="00221C17">
      <w:pPr>
        <w:pStyle w:val="Textoindependiente2"/>
        <w:ind w:firstLine="709"/>
        <w:rPr>
          <w:szCs w:val="24"/>
        </w:rPr>
      </w:pPr>
    </w:p>
    <w:p w:rsidR="008B01A3" w:rsidRPr="00CD1AF0" w:rsidRDefault="008B01A3" w:rsidP="00221C17">
      <w:pPr>
        <w:pStyle w:val="Textoindependiente2"/>
        <w:ind w:firstLine="709"/>
        <w:rPr>
          <w:szCs w:val="24"/>
        </w:rPr>
      </w:pPr>
      <w:r w:rsidRPr="00CD1AF0">
        <w:rPr>
          <w:szCs w:val="24"/>
        </w:rPr>
        <w:t>Los</w:t>
      </w:r>
      <w:r w:rsidR="005C599C" w:rsidRPr="00CD1AF0">
        <w:rPr>
          <w:szCs w:val="24"/>
        </w:rPr>
        <w:t xml:space="preserve"> diputados integrantes de esta comisión p</w:t>
      </w:r>
      <w:r w:rsidRPr="00CD1AF0">
        <w:rPr>
          <w:szCs w:val="24"/>
        </w:rPr>
        <w:t xml:space="preserve">ermanente, en los trabajos de estudio y análisis del oficio antes mencionado, tomamos en consideración los siguientes, </w:t>
      </w:r>
    </w:p>
    <w:p w:rsidR="00566754" w:rsidRPr="00CD1AF0" w:rsidRDefault="00566754" w:rsidP="00221C17">
      <w:pPr>
        <w:spacing w:line="360" w:lineRule="auto"/>
        <w:jc w:val="both"/>
        <w:rPr>
          <w:rFonts w:ascii="Arial" w:hAnsi="Arial" w:cs="Arial"/>
          <w:b/>
          <w:bCs/>
          <w:sz w:val="24"/>
          <w:szCs w:val="24"/>
        </w:rPr>
      </w:pPr>
      <w:r w:rsidRPr="00CD1AF0">
        <w:rPr>
          <w:rFonts w:ascii="Arial" w:hAnsi="Arial" w:cs="Arial"/>
          <w:sz w:val="24"/>
          <w:szCs w:val="24"/>
        </w:rPr>
        <w:tab/>
      </w:r>
    </w:p>
    <w:p w:rsidR="00F55B3E" w:rsidRPr="00CD1AF0" w:rsidRDefault="00F55B3E" w:rsidP="00221C17">
      <w:pPr>
        <w:pStyle w:val="NormalWeb"/>
        <w:spacing w:before="0" w:beforeAutospacing="0" w:after="0" w:afterAutospacing="0" w:line="360" w:lineRule="auto"/>
        <w:jc w:val="center"/>
        <w:rPr>
          <w:b/>
          <w:bCs/>
        </w:rPr>
      </w:pPr>
    </w:p>
    <w:p w:rsidR="00566754" w:rsidRPr="00CD1AF0" w:rsidRDefault="00566754" w:rsidP="00221C17">
      <w:pPr>
        <w:pStyle w:val="NormalWeb"/>
        <w:spacing w:before="0" w:beforeAutospacing="0" w:after="0" w:afterAutospacing="0" w:line="360" w:lineRule="auto"/>
        <w:jc w:val="center"/>
        <w:rPr>
          <w:b/>
          <w:bCs/>
        </w:rPr>
      </w:pPr>
      <w:r w:rsidRPr="00CD1AF0">
        <w:rPr>
          <w:b/>
          <w:bCs/>
        </w:rPr>
        <w:lastRenderedPageBreak/>
        <w:t xml:space="preserve">A N T E C E D E N T E S: </w:t>
      </w:r>
    </w:p>
    <w:p w:rsidR="00566754" w:rsidRPr="00CD1AF0" w:rsidRDefault="00566754" w:rsidP="00221C17">
      <w:pPr>
        <w:pStyle w:val="NormalWeb"/>
        <w:spacing w:before="0" w:beforeAutospacing="0" w:after="0" w:afterAutospacing="0" w:line="360" w:lineRule="auto"/>
        <w:jc w:val="center"/>
        <w:rPr>
          <w:b/>
          <w:bCs/>
        </w:rPr>
      </w:pPr>
    </w:p>
    <w:p w:rsidR="00693638" w:rsidRPr="00CD1AF0" w:rsidRDefault="00566754" w:rsidP="00693638">
      <w:pPr>
        <w:spacing w:line="360" w:lineRule="auto"/>
        <w:jc w:val="both"/>
        <w:rPr>
          <w:rFonts w:ascii="Arial" w:hAnsi="Arial" w:cs="Arial"/>
          <w:sz w:val="24"/>
          <w:szCs w:val="24"/>
        </w:rPr>
      </w:pPr>
      <w:r w:rsidRPr="00CD1AF0">
        <w:rPr>
          <w:rFonts w:ascii="Arial" w:hAnsi="Arial" w:cs="Arial"/>
          <w:sz w:val="24"/>
          <w:szCs w:val="24"/>
        </w:rPr>
        <w:tab/>
      </w:r>
      <w:r w:rsidRPr="00CD1AF0">
        <w:rPr>
          <w:rFonts w:ascii="Arial" w:hAnsi="Arial" w:cs="Arial"/>
          <w:b/>
          <w:sz w:val="24"/>
          <w:szCs w:val="24"/>
        </w:rPr>
        <w:t>PRIMERO.</w:t>
      </w:r>
      <w:r w:rsidR="003579EC" w:rsidRPr="00CD1AF0">
        <w:rPr>
          <w:rFonts w:ascii="Arial" w:hAnsi="Arial" w:cs="Arial"/>
          <w:b/>
          <w:sz w:val="24"/>
          <w:szCs w:val="24"/>
        </w:rPr>
        <w:t xml:space="preserve"> </w:t>
      </w:r>
      <w:r w:rsidR="003579EC" w:rsidRPr="00CD1AF0">
        <w:rPr>
          <w:rFonts w:ascii="Arial" w:hAnsi="Arial" w:cs="Arial"/>
          <w:sz w:val="24"/>
          <w:szCs w:val="24"/>
        </w:rPr>
        <w:t>E</w:t>
      </w:r>
      <w:r w:rsidRPr="00CD1AF0">
        <w:rPr>
          <w:rFonts w:ascii="Arial" w:hAnsi="Arial" w:cs="Arial"/>
          <w:sz w:val="24"/>
          <w:szCs w:val="24"/>
        </w:rPr>
        <w:t xml:space="preserve">n fecha 17 de mayo de 2010 se publicaron en el Diario Oficial del Gobierno del Estado reformas a la Constitución Política del Estado de Yucatán, en materia de </w:t>
      </w:r>
      <w:r w:rsidR="00E2185B" w:rsidRPr="00CD1AF0">
        <w:rPr>
          <w:rFonts w:ascii="Arial" w:hAnsi="Arial" w:cs="Arial"/>
          <w:sz w:val="24"/>
          <w:szCs w:val="24"/>
        </w:rPr>
        <w:t>s</w:t>
      </w:r>
      <w:r w:rsidRPr="00CD1AF0">
        <w:rPr>
          <w:rFonts w:ascii="Arial" w:hAnsi="Arial" w:cs="Arial"/>
          <w:sz w:val="24"/>
          <w:szCs w:val="24"/>
        </w:rPr>
        <w:t xml:space="preserve">eguridad </w:t>
      </w:r>
      <w:r w:rsidR="00E2185B" w:rsidRPr="00CD1AF0">
        <w:rPr>
          <w:rFonts w:ascii="Arial" w:hAnsi="Arial" w:cs="Arial"/>
          <w:sz w:val="24"/>
          <w:szCs w:val="24"/>
        </w:rPr>
        <w:t>p</w:t>
      </w:r>
      <w:r w:rsidRPr="00CD1AF0">
        <w:rPr>
          <w:rFonts w:ascii="Arial" w:hAnsi="Arial" w:cs="Arial"/>
          <w:sz w:val="24"/>
          <w:szCs w:val="24"/>
        </w:rPr>
        <w:t xml:space="preserve">ública y de </w:t>
      </w:r>
      <w:r w:rsidR="00E2185B" w:rsidRPr="00CD1AF0">
        <w:rPr>
          <w:rFonts w:ascii="Arial" w:hAnsi="Arial" w:cs="Arial"/>
          <w:sz w:val="24"/>
          <w:szCs w:val="24"/>
        </w:rPr>
        <w:t>j</w:t>
      </w:r>
      <w:r w:rsidRPr="00CD1AF0">
        <w:rPr>
          <w:rFonts w:ascii="Arial" w:hAnsi="Arial" w:cs="Arial"/>
          <w:sz w:val="24"/>
          <w:szCs w:val="24"/>
        </w:rPr>
        <w:t>usticia,</w:t>
      </w:r>
      <w:r w:rsidR="00C945EA" w:rsidRPr="00CD1AF0">
        <w:rPr>
          <w:rFonts w:ascii="Arial" w:hAnsi="Arial" w:cs="Arial"/>
          <w:sz w:val="24"/>
          <w:szCs w:val="24"/>
        </w:rPr>
        <w:t xml:space="preserve"> </w:t>
      </w:r>
      <w:r w:rsidR="00940D30" w:rsidRPr="00CD1AF0">
        <w:rPr>
          <w:rFonts w:ascii="Arial" w:hAnsi="Arial" w:cs="Arial"/>
          <w:sz w:val="24"/>
          <w:szCs w:val="24"/>
        </w:rPr>
        <w:t xml:space="preserve">mediante </w:t>
      </w:r>
      <w:r w:rsidR="00367D2E" w:rsidRPr="00CD1AF0">
        <w:rPr>
          <w:rFonts w:ascii="Arial" w:hAnsi="Arial" w:cs="Arial"/>
          <w:sz w:val="24"/>
          <w:szCs w:val="24"/>
        </w:rPr>
        <w:t xml:space="preserve">dicha </w:t>
      </w:r>
      <w:r w:rsidR="00C945EA" w:rsidRPr="00CD1AF0">
        <w:rPr>
          <w:rFonts w:ascii="Arial" w:hAnsi="Arial" w:cs="Arial"/>
          <w:sz w:val="24"/>
          <w:szCs w:val="24"/>
        </w:rPr>
        <w:t>reforma</w:t>
      </w:r>
      <w:r w:rsidR="00AD041B" w:rsidRPr="00CD1AF0">
        <w:rPr>
          <w:rFonts w:ascii="Arial" w:hAnsi="Arial" w:cs="Arial"/>
          <w:sz w:val="24"/>
          <w:szCs w:val="24"/>
        </w:rPr>
        <w:t xml:space="preserve"> </w:t>
      </w:r>
      <w:r w:rsidR="00940D30" w:rsidRPr="00CD1AF0">
        <w:rPr>
          <w:rFonts w:ascii="Arial" w:hAnsi="Arial" w:cs="Arial"/>
          <w:sz w:val="24"/>
          <w:szCs w:val="24"/>
        </w:rPr>
        <w:t xml:space="preserve">se reestructuró </w:t>
      </w:r>
      <w:r w:rsidR="00AD041B" w:rsidRPr="00CD1AF0">
        <w:rPr>
          <w:rFonts w:ascii="Arial" w:hAnsi="Arial" w:cs="Arial"/>
          <w:sz w:val="24"/>
          <w:szCs w:val="24"/>
        </w:rPr>
        <w:t xml:space="preserve">todo el </w:t>
      </w:r>
      <w:r w:rsidR="001E1118" w:rsidRPr="00CD1AF0">
        <w:rPr>
          <w:rFonts w:ascii="Arial" w:hAnsi="Arial" w:cs="Arial"/>
          <w:sz w:val="24"/>
          <w:szCs w:val="24"/>
        </w:rPr>
        <w:t>s</w:t>
      </w:r>
      <w:r w:rsidR="00AD041B" w:rsidRPr="00CD1AF0">
        <w:rPr>
          <w:rFonts w:ascii="Arial" w:hAnsi="Arial" w:cs="Arial"/>
          <w:sz w:val="24"/>
          <w:szCs w:val="24"/>
        </w:rPr>
        <w:t xml:space="preserve">istema </w:t>
      </w:r>
      <w:r w:rsidR="001E1118" w:rsidRPr="00CD1AF0">
        <w:rPr>
          <w:rFonts w:ascii="Arial" w:hAnsi="Arial" w:cs="Arial"/>
          <w:sz w:val="24"/>
          <w:szCs w:val="24"/>
        </w:rPr>
        <w:t>j</w:t>
      </w:r>
      <w:r w:rsidR="00AD041B" w:rsidRPr="00CD1AF0">
        <w:rPr>
          <w:rFonts w:ascii="Arial" w:hAnsi="Arial" w:cs="Arial"/>
          <w:sz w:val="24"/>
          <w:szCs w:val="24"/>
        </w:rPr>
        <w:t xml:space="preserve">urídico </w:t>
      </w:r>
      <w:r w:rsidR="00686B4A" w:rsidRPr="00CD1AF0">
        <w:rPr>
          <w:rFonts w:ascii="Arial" w:hAnsi="Arial" w:cs="Arial"/>
          <w:sz w:val="24"/>
          <w:szCs w:val="24"/>
        </w:rPr>
        <w:t xml:space="preserve">en el </w:t>
      </w:r>
      <w:r w:rsidR="007F2626" w:rsidRPr="00CD1AF0">
        <w:rPr>
          <w:rFonts w:ascii="Arial" w:hAnsi="Arial" w:cs="Arial"/>
          <w:sz w:val="24"/>
          <w:szCs w:val="24"/>
        </w:rPr>
        <w:t>e</w:t>
      </w:r>
      <w:r w:rsidR="00AD041B" w:rsidRPr="00CD1AF0">
        <w:rPr>
          <w:rFonts w:ascii="Arial" w:hAnsi="Arial" w:cs="Arial"/>
          <w:sz w:val="24"/>
          <w:szCs w:val="24"/>
        </w:rPr>
        <w:t xml:space="preserve">stado, </w:t>
      </w:r>
      <w:r w:rsidR="00D85456" w:rsidRPr="00CD1AF0">
        <w:rPr>
          <w:rFonts w:ascii="Arial" w:hAnsi="Arial" w:cs="Arial"/>
          <w:sz w:val="24"/>
          <w:szCs w:val="24"/>
        </w:rPr>
        <w:t xml:space="preserve">como parte </w:t>
      </w:r>
      <w:r w:rsidR="002C5FDA" w:rsidRPr="00CD1AF0">
        <w:rPr>
          <w:rFonts w:ascii="Arial" w:hAnsi="Arial" w:cs="Arial"/>
          <w:sz w:val="24"/>
          <w:szCs w:val="24"/>
        </w:rPr>
        <w:t xml:space="preserve">del </w:t>
      </w:r>
      <w:r w:rsidR="00AD041B" w:rsidRPr="00CD1AF0">
        <w:rPr>
          <w:rFonts w:ascii="Arial" w:hAnsi="Arial" w:cs="Arial"/>
          <w:sz w:val="24"/>
          <w:szCs w:val="24"/>
        </w:rPr>
        <w:t xml:space="preserve">fortalecimiento del </w:t>
      </w:r>
      <w:r w:rsidR="00FC69B6" w:rsidRPr="00CD1AF0">
        <w:rPr>
          <w:rFonts w:ascii="Arial" w:hAnsi="Arial" w:cs="Arial"/>
          <w:sz w:val="24"/>
          <w:szCs w:val="24"/>
        </w:rPr>
        <w:t>p</w:t>
      </w:r>
      <w:r w:rsidR="00AD041B" w:rsidRPr="00CD1AF0">
        <w:rPr>
          <w:rFonts w:ascii="Arial" w:hAnsi="Arial" w:cs="Arial"/>
          <w:sz w:val="24"/>
          <w:szCs w:val="24"/>
        </w:rPr>
        <w:t xml:space="preserve">oder </w:t>
      </w:r>
      <w:r w:rsidR="00FC69B6" w:rsidRPr="00CD1AF0">
        <w:rPr>
          <w:rFonts w:ascii="Arial" w:hAnsi="Arial" w:cs="Arial"/>
          <w:sz w:val="24"/>
          <w:szCs w:val="24"/>
        </w:rPr>
        <w:t>j</w:t>
      </w:r>
      <w:r w:rsidR="00AD041B" w:rsidRPr="00CD1AF0">
        <w:rPr>
          <w:rFonts w:ascii="Arial" w:hAnsi="Arial" w:cs="Arial"/>
          <w:sz w:val="24"/>
          <w:szCs w:val="24"/>
        </w:rPr>
        <w:t xml:space="preserve">udicial </w:t>
      </w:r>
      <w:r w:rsidR="002C5FDA" w:rsidRPr="00CD1AF0">
        <w:rPr>
          <w:rFonts w:ascii="Arial" w:hAnsi="Arial" w:cs="Arial"/>
          <w:sz w:val="24"/>
          <w:szCs w:val="24"/>
        </w:rPr>
        <w:t xml:space="preserve">se </w:t>
      </w:r>
      <w:r w:rsidR="00ED4DDA" w:rsidRPr="00CD1AF0">
        <w:rPr>
          <w:rFonts w:ascii="Arial" w:hAnsi="Arial" w:cs="Arial"/>
          <w:sz w:val="24"/>
          <w:szCs w:val="24"/>
        </w:rPr>
        <w:t xml:space="preserve">incorporó </w:t>
      </w:r>
      <w:r w:rsidR="0051440E" w:rsidRPr="00CD1AF0">
        <w:rPr>
          <w:rFonts w:ascii="Arial" w:hAnsi="Arial" w:cs="Arial"/>
          <w:sz w:val="24"/>
          <w:szCs w:val="24"/>
        </w:rPr>
        <w:t xml:space="preserve">a </w:t>
      </w:r>
      <w:r w:rsidR="00CB2C8F" w:rsidRPr="00CD1AF0">
        <w:rPr>
          <w:rFonts w:ascii="Arial" w:hAnsi="Arial" w:cs="Arial"/>
          <w:sz w:val="24"/>
          <w:szCs w:val="24"/>
        </w:rPr>
        <w:t xml:space="preserve">dicho poder </w:t>
      </w:r>
      <w:r w:rsidR="00D233AB" w:rsidRPr="00CD1AF0">
        <w:rPr>
          <w:rFonts w:ascii="Arial" w:hAnsi="Arial" w:cs="Arial"/>
          <w:sz w:val="24"/>
          <w:szCs w:val="24"/>
        </w:rPr>
        <w:t>el Tribunal de los Trabajadores al Servicio del Estado y de los Municipios</w:t>
      </w:r>
      <w:r w:rsidR="00AD041B" w:rsidRPr="00CD1AF0">
        <w:rPr>
          <w:rFonts w:ascii="Arial" w:hAnsi="Arial" w:cs="Arial"/>
          <w:sz w:val="24"/>
          <w:szCs w:val="24"/>
        </w:rPr>
        <w:t>,</w:t>
      </w:r>
      <w:r w:rsidR="00194A05" w:rsidRPr="00CD1AF0">
        <w:rPr>
          <w:rFonts w:ascii="Arial" w:hAnsi="Arial" w:cs="Arial"/>
          <w:sz w:val="24"/>
          <w:szCs w:val="24"/>
        </w:rPr>
        <w:t xml:space="preserve"> </w:t>
      </w:r>
      <w:r w:rsidR="0051440E" w:rsidRPr="00CD1AF0">
        <w:rPr>
          <w:rFonts w:ascii="Arial" w:hAnsi="Arial" w:cs="Arial"/>
          <w:sz w:val="24"/>
          <w:szCs w:val="24"/>
        </w:rPr>
        <w:t>como el t</w:t>
      </w:r>
      <w:r w:rsidR="00ED4DDA" w:rsidRPr="00CD1AF0">
        <w:rPr>
          <w:rFonts w:ascii="Arial" w:hAnsi="Arial" w:cs="Arial"/>
          <w:sz w:val="24"/>
          <w:szCs w:val="24"/>
        </w:rPr>
        <w:t xml:space="preserve">ribunal encargado de </w:t>
      </w:r>
      <w:r w:rsidR="00CF7D16" w:rsidRPr="00CD1AF0">
        <w:rPr>
          <w:rFonts w:ascii="Arial" w:hAnsi="Arial" w:cs="Arial"/>
          <w:sz w:val="24"/>
          <w:szCs w:val="24"/>
        </w:rPr>
        <w:t>resolver los asuntos laborales que surjan entre las autoridades y sus trabajadores, con las atribuciones y la estructura que le confiera la ley</w:t>
      </w:r>
      <w:r w:rsidR="00ED4DDA" w:rsidRPr="00CD1AF0">
        <w:rPr>
          <w:rFonts w:ascii="Arial" w:hAnsi="Arial" w:cs="Arial"/>
          <w:sz w:val="24"/>
          <w:szCs w:val="24"/>
        </w:rPr>
        <w:t>, lo que demuestra su competencia eminentemente jurisdiccional</w:t>
      </w:r>
      <w:r w:rsidR="005705B1" w:rsidRPr="00CD1AF0">
        <w:rPr>
          <w:rFonts w:ascii="Arial" w:hAnsi="Arial" w:cs="Arial"/>
          <w:sz w:val="24"/>
          <w:szCs w:val="24"/>
        </w:rPr>
        <w:t xml:space="preserve"> en materia l</w:t>
      </w:r>
      <w:r w:rsidR="00ED4DDA" w:rsidRPr="00CD1AF0">
        <w:rPr>
          <w:rFonts w:ascii="Arial" w:hAnsi="Arial" w:cs="Arial"/>
          <w:sz w:val="24"/>
          <w:szCs w:val="24"/>
        </w:rPr>
        <w:t>aboral.</w:t>
      </w:r>
    </w:p>
    <w:p w:rsidR="00566754" w:rsidRPr="00CD1AF0" w:rsidRDefault="00566754" w:rsidP="00221C17">
      <w:pPr>
        <w:spacing w:line="360" w:lineRule="auto"/>
        <w:jc w:val="both"/>
        <w:rPr>
          <w:rFonts w:ascii="Arial" w:hAnsi="Arial" w:cs="Arial"/>
          <w:sz w:val="24"/>
          <w:szCs w:val="24"/>
        </w:rPr>
      </w:pPr>
    </w:p>
    <w:p w:rsidR="007C1BEF" w:rsidRPr="00CD1AF0" w:rsidRDefault="00566754" w:rsidP="007C1BEF">
      <w:pPr>
        <w:spacing w:line="360" w:lineRule="auto"/>
        <w:jc w:val="both"/>
        <w:rPr>
          <w:rFonts w:ascii="Arial" w:hAnsi="Arial" w:cs="Arial"/>
          <w:sz w:val="24"/>
          <w:szCs w:val="24"/>
        </w:rPr>
      </w:pPr>
      <w:r w:rsidRPr="00CD1AF0">
        <w:rPr>
          <w:rFonts w:ascii="Arial" w:hAnsi="Arial" w:cs="Arial"/>
          <w:b/>
          <w:sz w:val="24"/>
          <w:szCs w:val="24"/>
        </w:rPr>
        <w:tab/>
        <w:t xml:space="preserve">SEGUNDO. </w:t>
      </w:r>
      <w:r w:rsidRPr="00CD1AF0">
        <w:rPr>
          <w:rFonts w:ascii="Arial" w:hAnsi="Arial" w:cs="Arial"/>
          <w:sz w:val="24"/>
          <w:szCs w:val="24"/>
        </w:rPr>
        <w:t xml:space="preserve">En </w:t>
      </w:r>
      <w:r w:rsidR="00F27C28" w:rsidRPr="00CD1AF0">
        <w:rPr>
          <w:rFonts w:ascii="Arial" w:hAnsi="Arial" w:cs="Arial"/>
          <w:sz w:val="24"/>
          <w:szCs w:val="24"/>
        </w:rPr>
        <w:t xml:space="preserve">efecto, </w:t>
      </w:r>
      <w:r w:rsidR="0000689C" w:rsidRPr="00CD1AF0">
        <w:rPr>
          <w:rFonts w:ascii="Arial" w:hAnsi="Arial" w:cs="Arial"/>
          <w:sz w:val="24"/>
          <w:szCs w:val="24"/>
        </w:rPr>
        <w:t xml:space="preserve">derivado de las reformas a las constituciones federal y estatal </w:t>
      </w:r>
      <w:r w:rsidR="00401FDE" w:rsidRPr="00CD1AF0">
        <w:rPr>
          <w:rFonts w:ascii="Arial" w:hAnsi="Arial" w:cs="Arial"/>
          <w:sz w:val="24"/>
          <w:szCs w:val="24"/>
        </w:rPr>
        <w:t>en el año de 2010</w:t>
      </w:r>
      <w:r w:rsidR="0058128B" w:rsidRPr="00CD1AF0">
        <w:rPr>
          <w:rFonts w:ascii="Arial" w:hAnsi="Arial" w:cs="Arial"/>
          <w:sz w:val="24"/>
          <w:szCs w:val="24"/>
        </w:rPr>
        <w:t>,</w:t>
      </w:r>
      <w:r w:rsidR="00401FDE" w:rsidRPr="00CD1AF0">
        <w:rPr>
          <w:rFonts w:ascii="Arial" w:hAnsi="Arial" w:cs="Arial"/>
          <w:sz w:val="24"/>
          <w:szCs w:val="24"/>
        </w:rPr>
        <w:t xml:space="preserve"> se dio pauta para </w:t>
      </w:r>
      <w:r w:rsidR="0058128B" w:rsidRPr="00CD1AF0">
        <w:rPr>
          <w:rFonts w:ascii="Arial" w:hAnsi="Arial" w:cs="Arial"/>
          <w:sz w:val="24"/>
          <w:szCs w:val="24"/>
        </w:rPr>
        <w:t xml:space="preserve">iniciar </w:t>
      </w:r>
      <w:r w:rsidR="00134654" w:rsidRPr="00CD1AF0">
        <w:rPr>
          <w:rFonts w:ascii="Arial" w:hAnsi="Arial" w:cs="Arial"/>
          <w:sz w:val="24"/>
          <w:szCs w:val="24"/>
        </w:rPr>
        <w:t xml:space="preserve">con la </w:t>
      </w:r>
      <w:r w:rsidR="0019274F" w:rsidRPr="00CD1AF0">
        <w:rPr>
          <w:rFonts w:ascii="Arial" w:hAnsi="Arial" w:cs="Arial"/>
          <w:sz w:val="24"/>
          <w:szCs w:val="24"/>
        </w:rPr>
        <w:t>restructura</w:t>
      </w:r>
      <w:r w:rsidR="00401FDE" w:rsidRPr="00CD1AF0">
        <w:rPr>
          <w:rFonts w:ascii="Arial" w:hAnsi="Arial" w:cs="Arial"/>
          <w:sz w:val="24"/>
          <w:szCs w:val="24"/>
        </w:rPr>
        <w:t xml:space="preserve"> integral del sistema </w:t>
      </w:r>
      <w:r w:rsidR="0019274F" w:rsidRPr="00CD1AF0">
        <w:rPr>
          <w:rFonts w:ascii="Arial" w:hAnsi="Arial" w:cs="Arial"/>
          <w:sz w:val="24"/>
          <w:szCs w:val="24"/>
        </w:rPr>
        <w:t>jurídico</w:t>
      </w:r>
      <w:r w:rsidR="00401FDE" w:rsidRPr="00CD1AF0">
        <w:rPr>
          <w:rFonts w:ascii="Arial" w:hAnsi="Arial" w:cs="Arial"/>
          <w:sz w:val="24"/>
          <w:szCs w:val="24"/>
        </w:rPr>
        <w:t xml:space="preserve"> de impartición de justicia</w:t>
      </w:r>
      <w:r w:rsidR="0058128B" w:rsidRPr="00CD1AF0">
        <w:rPr>
          <w:rFonts w:ascii="Arial" w:hAnsi="Arial" w:cs="Arial"/>
          <w:sz w:val="24"/>
          <w:szCs w:val="24"/>
        </w:rPr>
        <w:t xml:space="preserve"> en</w:t>
      </w:r>
      <w:r w:rsidR="008F504B" w:rsidRPr="00CD1AF0">
        <w:rPr>
          <w:rFonts w:ascii="Arial" w:hAnsi="Arial" w:cs="Arial"/>
          <w:sz w:val="24"/>
          <w:szCs w:val="24"/>
        </w:rPr>
        <w:t xml:space="preserve"> el</w:t>
      </w:r>
      <w:r w:rsidR="0058128B" w:rsidRPr="00CD1AF0">
        <w:rPr>
          <w:rFonts w:ascii="Arial" w:hAnsi="Arial" w:cs="Arial"/>
          <w:sz w:val="24"/>
          <w:szCs w:val="24"/>
        </w:rPr>
        <w:t xml:space="preserve"> estado</w:t>
      </w:r>
      <w:r w:rsidR="00134654" w:rsidRPr="00CD1AF0">
        <w:rPr>
          <w:rFonts w:ascii="Arial" w:hAnsi="Arial" w:cs="Arial"/>
          <w:sz w:val="24"/>
          <w:szCs w:val="24"/>
        </w:rPr>
        <w:t>,</w:t>
      </w:r>
      <w:r w:rsidR="0000689C" w:rsidRPr="00CD1AF0">
        <w:rPr>
          <w:rFonts w:ascii="Arial" w:hAnsi="Arial" w:cs="Arial"/>
          <w:sz w:val="24"/>
          <w:szCs w:val="24"/>
        </w:rPr>
        <w:t xml:space="preserve"> </w:t>
      </w:r>
      <w:r w:rsidR="001D09E8" w:rsidRPr="00CD1AF0">
        <w:rPr>
          <w:rFonts w:ascii="Arial" w:hAnsi="Arial" w:cs="Arial"/>
          <w:sz w:val="24"/>
          <w:szCs w:val="24"/>
        </w:rPr>
        <w:t xml:space="preserve">es así que </w:t>
      </w:r>
      <w:r w:rsidR="00F27C28" w:rsidRPr="00CD1AF0">
        <w:rPr>
          <w:rFonts w:ascii="Arial" w:hAnsi="Arial" w:cs="Arial"/>
          <w:sz w:val="24"/>
          <w:szCs w:val="24"/>
        </w:rPr>
        <w:t>el 24 de noviembre de 2010 se publicó en el diario oficial del estado la Ley Orgánica del Poder</w:t>
      </w:r>
      <w:r w:rsidR="00E9377D" w:rsidRPr="00CD1AF0">
        <w:rPr>
          <w:rFonts w:ascii="Arial" w:hAnsi="Arial" w:cs="Arial"/>
          <w:sz w:val="24"/>
          <w:szCs w:val="24"/>
        </w:rPr>
        <w:t xml:space="preserve"> Judicial del Estado de Yucatán</w:t>
      </w:r>
      <w:r w:rsidR="00F27C28" w:rsidRPr="00CD1AF0">
        <w:rPr>
          <w:rFonts w:ascii="Arial" w:hAnsi="Arial" w:cs="Arial"/>
          <w:sz w:val="24"/>
          <w:szCs w:val="24"/>
        </w:rPr>
        <w:t xml:space="preserve"> </w:t>
      </w:r>
      <w:r w:rsidR="003475ED" w:rsidRPr="00CD1AF0">
        <w:rPr>
          <w:rFonts w:ascii="Arial" w:hAnsi="Arial" w:cs="Arial"/>
          <w:sz w:val="24"/>
          <w:szCs w:val="24"/>
        </w:rPr>
        <w:t xml:space="preserve">y </w:t>
      </w:r>
      <w:r w:rsidR="0019697F" w:rsidRPr="00CD1AF0">
        <w:rPr>
          <w:rFonts w:ascii="Arial" w:hAnsi="Arial" w:cs="Arial"/>
          <w:sz w:val="24"/>
          <w:szCs w:val="24"/>
        </w:rPr>
        <w:t>en el artículo 77 de dicha ley</w:t>
      </w:r>
      <w:r w:rsidR="00211B74" w:rsidRPr="00CD1AF0">
        <w:rPr>
          <w:rFonts w:ascii="Arial" w:hAnsi="Arial" w:cs="Arial"/>
          <w:sz w:val="24"/>
          <w:szCs w:val="24"/>
        </w:rPr>
        <w:t xml:space="preserve"> se determinó</w:t>
      </w:r>
      <w:r w:rsidR="007C1BEF" w:rsidRPr="00CD1AF0">
        <w:rPr>
          <w:rFonts w:ascii="Arial" w:hAnsi="Arial" w:cs="Arial"/>
          <w:sz w:val="24"/>
          <w:szCs w:val="24"/>
        </w:rPr>
        <w:t xml:space="preserve"> la integración del</w:t>
      </w:r>
      <w:r w:rsidR="007C1BEF" w:rsidRPr="00CD1AF0">
        <w:rPr>
          <w:rFonts w:ascii="Arial" w:hAnsi="Arial" w:cs="Arial"/>
          <w:b/>
          <w:sz w:val="24"/>
          <w:szCs w:val="24"/>
        </w:rPr>
        <w:t xml:space="preserve"> </w:t>
      </w:r>
      <w:r w:rsidR="00F27C28" w:rsidRPr="00CD1AF0">
        <w:rPr>
          <w:rFonts w:ascii="Arial" w:hAnsi="Arial" w:cs="Arial"/>
          <w:sz w:val="24"/>
          <w:szCs w:val="24"/>
        </w:rPr>
        <w:t xml:space="preserve">Tribunal de los Trabajadores al Servicio del Estado y de los Municipios, </w:t>
      </w:r>
      <w:r w:rsidR="00211B74" w:rsidRPr="00CD1AF0">
        <w:rPr>
          <w:rFonts w:ascii="Arial" w:hAnsi="Arial" w:cs="Arial"/>
          <w:sz w:val="24"/>
          <w:szCs w:val="24"/>
        </w:rPr>
        <w:t>de la siguiente manera:</w:t>
      </w:r>
    </w:p>
    <w:p w:rsidR="008F504B" w:rsidRPr="00CD1AF0" w:rsidRDefault="008F504B" w:rsidP="00867A54">
      <w:pPr>
        <w:jc w:val="both"/>
        <w:rPr>
          <w:rFonts w:ascii="Arial" w:hAnsi="Arial" w:cs="Arial"/>
          <w:sz w:val="22"/>
          <w:szCs w:val="22"/>
        </w:rPr>
      </w:pPr>
    </w:p>
    <w:p w:rsidR="008F504B" w:rsidRPr="00CD1AF0" w:rsidRDefault="00867A54" w:rsidP="00867A54">
      <w:pPr>
        <w:jc w:val="both"/>
        <w:rPr>
          <w:rFonts w:ascii="Arial" w:hAnsi="Arial" w:cs="Arial"/>
          <w:b/>
          <w:sz w:val="22"/>
          <w:szCs w:val="22"/>
        </w:rPr>
      </w:pPr>
      <w:r w:rsidRPr="00CD1AF0">
        <w:rPr>
          <w:rFonts w:ascii="Arial" w:hAnsi="Arial" w:cs="Arial"/>
          <w:b/>
          <w:sz w:val="22"/>
          <w:szCs w:val="22"/>
        </w:rPr>
        <w:t>“</w:t>
      </w:r>
      <w:r w:rsidR="008F504B" w:rsidRPr="00CD1AF0">
        <w:rPr>
          <w:rFonts w:ascii="Arial" w:hAnsi="Arial" w:cs="Arial"/>
          <w:b/>
          <w:sz w:val="22"/>
          <w:szCs w:val="22"/>
        </w:rPr>
        <w:t>Integración del tribunal</w:t>
      </w:r>
    </w:p>
    <w:p w:rsidR="008F504B" w:rsidRPr="00CD1AF0" w:rsidRDefault="008F504B" w:rsidP="00867A54">
      <w:pPr>
        <w:jc w:val="both"/>
        <w:rPr>
          <w:rFonts w:ascii="Arial" w:hAnsi="Arial" w:cs="Arial"/>
          <w:sz w:val="22"/>
          <w:szCs w:val="22"/>
        </w:rPr>
      </w:pPr>
      <w:r w:rsidRPr="00CD1AF0">
        <w:rPr>
          <w:rFonts w:ascii="Arial" w:hAnsi="Arial" w:cs="Arial"/>
          <w:b/>
          <w:sz w:val="22"/>
          <w:szCs w:val="22"/>
        </w:rPr>
        <w:t>Artículo 77.-</w:t>
      </w:r>
      <w:r w:rsidRPr="00CD1AF0">
        <w:rPr>
          <w:rFonts w:ascii="Arial" w:hAnsi="Arial" w:cs="Arial"/>
          <w:sz w:val="22"/>
          <w:szCs w:val="22"/>
        </w:rPr>
        <w:t xml:space="preserve"> El Tribunal de los Trabajadores al Servicio del Estado y de los Municipios, estará integrado por un Magistrado al que se le denominará Presidenta o Presidente, y para el cumplimiento de sus atribuciones contará con el personal jurídico y administrativo que al efecto determine la Ley de los Trabajadores al Servicio del Estado y Municipios de Yucatán. </w:t>
      </w:r>
    </w:p>
    <w:p w:rsidR="006564F7" w:rsidRPr="00CD1AF0" w:rsidRDefault="006564F7" w:rsidP="00867A54">
      <w:pPr>
        <w:jc w:val="both"/>
        <w:rPr>
          <w:rFonts w:ascii="Arial" w:hAnsi="Arial" w:cs="Arial"/>
          <w:sz w:val="22"/>
          <w:szCs w:val="22"/>
        </w:rPr>
      </w:pPr>
    </w:p>
    <w:p w:rsidR="008F504B" w:rsidRPr="00CD1AF0" w:rsidRDefault="008F504B" w:rsidP="00867A54">
      <w:pPr>
        <w:jc w:val="both"/>
        <w:rPr>
          <w:rFonts w:ascii="Arial" w:hAnsi="Arial" w:cs="Arial"/>
          <w:sz w:val="22"/>
          <w:szCs w:val="22"/>
        </w:rPr>
      </w:pPr>
      <w:r w:rsidRPr="00CD1AF0">
        <w:rPr>
          <w:rFonts w:ascii="Arial" w:hAnsi="Arial" w:cs="Arial"/>
          <w:sz w:val="22"/>
          <w:szCs w:val="22"/>
        </w:rPr>
        <w:t xml:space="preserve"> </w:t>
      </w:r>
      <w:r w:rsidR="006564F7" w:rsidRPr="00CD1AF0">
        <w:rPr>
          <w:rFonts w:ascii="Arial" w:hAnsi="Arial" w:cs="Arial"/>
          <w:sz w:val="22"/>
          <w:szCs w:val="22"/>
        </w:rPr>
        <w:t>..</w:t>
      </w:r>
      <w:r w:rsidRPr="00CD1AF0">
        <w:rPr>
          <w:rFonts w:ascii="Arial" w:hAnsi="Arial" w:cs="Arial"/>
          <w:sz w:val="22"/>
          <w:szCs w:val="22"/>
        </w:rPr>
        <w:t>.</w:t>
      </w:r>
      <w:r w:rsidR="00867A54" w:rsidRPr="00CD1AF0">
        <w:rPr>
          <w:rFonts w:ascii="Arial" w:hAnsi="Arial" w:cs="Arial"/>
          <w:sz w:val="22"/>
          <w:szCs w:val="22"/>
        </w:rPr>
        <w:t>”</w:t>
      </w:r>
      <w:r w:rsidRPr="00CD1AF0">
        <w:rPr>
          <w:rFonts w:ascii="Arial" w:hAnsi="Arial" w:cs="Arial"/>
          <w:sz w:val="22"/>
          <w:szCs w:val="22"/>
        </w:rPr>
        <w:t xml:space="preserve">  </w:t>
      </w:r>
    </w:p>
    <w:p w:rsidR="00F27C28" w:rsidRPr="00CD1AF0" w:rsidRDefault="00F27C28" w:rsidP="00221C17">
      <w:pPr>
        <w:spacing w:line="360" w:lineRule="auto"/>
        <w:jc w:val="both"/>
        <w:rPr>
          <w:rFonts w:ascii="Arial" w:hAnsi="Arial" w:cs="Arial"/>
          <w:sz w:val="24"/>
          <w:szCs w:val="24"/>
        </w:rPr>
      </w:pPr>
    </w:p>
    <w:p w:rsidR="00F95EDB" w:rsidRPr="00CD1AF0" w:rsidRDefault="00566754" w:rsidP="003612BC">
      <w:pPr>
        <w:spacing w:line="360" w:lineRule="auto"/>
        <w:jc w:val="both"/>
        <w:rPr>
          <w:rFonts w:ascii="Arial" w:hAnsi="Arial" w:cs="Arial"/>
          <w:sz w:val="24"/>
          <w:szCs w:val="24"/>
          <w:lang w:val="es-MX" w:eastAsia="es-ES_tradnl"/>
        </w:rPr>
      </w:pPr>
      <w:r w:rsidRPr="00CD1AF0">
        <w:rPr>
          <w:rFonts w:ascii="Arial" w:hAnsi="Arial" w:cs="Arial"/>
          <w:sz w:val="24"/>
          <w:szCs w:val="24"/>
        </w:rPr>
        <w:tab/>
      </w:r>
      <w:r w:rsidRPr="00CD1AF0">
        <w:rPr>
          <w:rFonts w:ascii="Arial" w:eastAsia="Calibri" w:hAnsi="Arial" w:cs="Arial"/>
          <w:b/>
          <w:bCs/>
          <w:sz w:val="24"/>
          <w:szCs w:val="24"/>
        </w:rPr>
        <w:t>TERCERO</w:t>
      </w:r>
      <w:r w:rsidR="000A00B3" w:rsidRPr="00CD1AF0">
        <w:rPr>
          <w:rFonts w:ascii="Arial" w:eastAsia="Calibri" w:hAnsi="Arial" w:cs="Arial"/>
          <w:b/>
          <w:bCs/>
          <w:sz w:val="24"/>
          <w:szCs w:val="24"/>
        </w:rPr>
        <w:t>.</w:t>
      </w:r>
      <w:r w:rsidRPr="00CD1AF0">
        <w:rPr>
          <w:rFonts w:ascii="Arial" w:eastAsia="Calibri" w:hAnsi="Arial" w:cs="Arial"/>
          <w:b/>
          <w:bCs/>
          <w:sz w:val="24"/>
          <w:szCs w:val="24"/>
        </w:rPr>
        <w:t xml:space="preserve"> </w:t>
      </w:r>
      <w:r w:rsidR="00E9377D" w:rsidRPr="00CD1AF0">
        <w:rPr>
          <w:rFonts w:ascii="Arial" w:eastAsia="Calibri" w:hAnsi="Arial" w:cs="Arial"/>
          <w:bCs/>
          <w:sz w:val="24"/>
          <w:szCs w:val="24"/>
        </w:rPr>
        <w:t>En consecuencia e</w:t>
      </w:r>
      <w:r w:rsidR="008C19AB" w:rsidRPr="00CD1AF0">
        <w:rPr>
          <w:rFonts w:ascii="Arial" w:eastAsia="Calibri" w:hAnsi="Arial" w:cs="Arial"/>
          <w:bCs/>
          <w:sz w:val="24"/>
          <w:szCs w:val="24"/>
        </w:rPr>
        <w:t xml:space="preserve">l 27 de agosto de </w:t>
      </w:r>
      <w:r w:rsidR="0045285B" w:rsidRPr="00CD1AF0">
        <w:rPr>
          <w:rFonts w:ascii="Arial" w:eastAsia="Calibri" w:hAnsi="Arial" w:cs="Arial"/>
          <w:bCs/>
          <w:sz w:val="24"/>
          <w:szCs w:val="24"/>
        </w:rPr>
        <w:t xml:space="preserve">2013, </w:t>
      </w:r>
      <w:r w:rsidR="008C19AB" w:rsidRPr="00CD1AF0">
        <w:rPr>
          <w:rFonts w:ascii="Arial" w:eastAsia="Calibri" w:hAnsi="Arial" w:cs="Arial"/>
          <w:bCs/>
          <w:sz w:val="24"/>
          <w:szCs w:val="24"/>
        </w:rPr>
        <w:t xml:space="preserve">el pleno del H. Congreso del Estado </w:t>
      </w:r>
      <w:r w:rsidR="00952706" w:rsidRPr="00CD1AF0">
        <w:rPr>
          <w:rFonts w:ascii="Arial" w:hAnsi="Arial" w:cs="Arial"/>
          <w:sz w:val="24"/>
          <w:szCs w:val="24"/>
          <w:lang w:val="es-MX" w:eastAsia="es-ES_tradnl"/>
        </w:rPr>
        <w:t>designó</w:t>
      </w:r>
      <w:r w:rsidR="0045285B" w:rsidRPr="00CD1AF0">
        <w:rPr>
          <w:rFonts w:ascii="Arial" w:hAnsi="Arial" w:cs="Arial"/>
          <w:sz w:val="24"/>
          <w:szCs w:val="24"/>
          <w:lang w:val="es-MX" w:eastAsia="es-ES_tradnl"/>
        </w:rPr>
        <w:t xml:space="preserve"> al ciudadano </w:t>
      </w:r>
      <w:r w:rsidR="00B00D0C" w:rsidRPr="00CD1AF0">
        <w:rPr>
          <w:rFonts w:ascii="Arial" w:hAnsi="Arial" w:cs="Arial"/>
          <w:sz w:val="24"/>
          <w:szCs w:val="24"/>
        </w:rPr>
        <w:t xml:space="preserve">César Andrés Antuña Aguilar como Magistrado Presidente del Tribunal de los Trabajadores al Servicio del Estado y de </w:t>
      </w:r>
      <w:r w:rsidR="00B00D0C" w:rsidRPr="00CD1AF0">
        <w:rPr>
          <w:rFonts w:ascii="Arial" w:hAnsi="Arial" w:cs="Arial"/>
          <w:sz w:val="24"/>
          <w:szCs w:val="24"/>
        </w:rPr>
        <w:lastRenderedPageBreak/>
        <w:t>los Municipios, perteneciente al Poder Judicial Estado de Yucatán</w:t>
      </w:r>
      <w:r w:rsidR="000D030C" w:rsidRPr="00CD1AF0">
        <w:rPr>
          <w:rFonts w:ascii="Arial" w:hAnsi="Arial" w:cs="Arial"/>
          <w:sz w:val="24"/>
          <w:szCs w:val="24"/>
          <w:lang w:val="es-MX" w:eastAsia="es-ES_tradnl"/>
        </w:rPr>
        <w:t xml:space="preserve">, </w:t>
      </w:r>
      <w:r w:rsidR="0045285B" w:rsidRPr="00CD1AF0">
        <w:rPr>
          <w:rFonts w:ascii="Arial" w:hAnsi="Arial" w:cs="Arial"/>
          <w:sz w:val="24"/>
          <w:szCs w:val="24"/>
          <w:lang w:val="es-MX" w:eastAsia="es-ES_tradnl"/>
        </w:rPr>
        <w:t xml:space="preserve">por el período de </w:t>
      </w:r>
      <w:r w:rsidR="00B00D0C" w:rsidRPr="00CD1AF0">
        <w:rPr>
          <w:rFonts w:ascii="Arial" w:hAnsi="Arial" w:cs="Arial"/>
          <w:sz w:val="24"/>
          <w:szCs w:val="24"/>
        </w:rPr>
        <w:t>6 años, contados a partir del 3 de septiembre del año 2013 al 2 de septiembre de este año 2019</w:t>
      </w:r>
      <w:r w:rsidR="003612BC" w:rsidRPr="00CD1AF0">
        <w:rPr>
          <w:rFonts w:ascii="Arial" w:hAnsi="Arial" w:cs="Arial"/>
          <w:sz w:val="24"/>
          <w:szCs w:val="24"/>
        </w:rPr>
        <w:t xml:space="preserve">. Cabe señalar que el 1 de septiembre de 2013, rindió el compromiso constitucional de ley ante el Congreso del Estado. </w:t>
      </w:r>
    </w:p>
    <w:p w:rsidR="00F95EDB" w:rsidRPr="00CD1AF0" w:rsidRDefault="00F95EDB" w:rsidP="003612BC">
      <w:pPr>
        <w:spacing w:line="360" w:lineRule="auto"/>
        <w:jc w:val="both"/>
        <w:rPr>
          <w:rFonts w:ascii="Arial" w:hAnsi="Arial" w:cs="Arial"/>
          <w:sz w:val="24"/>
          <w:szCs w:val="24"/>
          <w:lang w:val="es-MX" w:eastAsia="es-ES_tradnl"/>
        </w:rPr>
      </w:pPr>
    </w:p>
    <w:p w:rsidR="005E6A57" w:rsidRPr="00CD1AF0" w:rsidRDefault="00F95EDB" w:rsidP="007D70D8">
      <w:pPr>
        <w:spacing w:line="360" w:lineRule="auto"/>
        <w:ind w:firstLine="720"/>
        <w:jc w:val="both"/>
        <w:rPr>
          <w:rFonts w:ascii="Arial" w:hAnsi="Arial" w:cs="Arial"/>
          <w:b/>
          <w:sz w:val="24"/>
          <w:szCs w:val="24"/>
        </w:rPr>
      </w:pPr>
      <w:r w:rsidRPr="00CD1AF0">
        <w:rPr>
          <w:rFonts w:ascii="Arial" w:hAnsi="Arial" w:cs="Arial"/>
          <w:b/>
          <w:sz w:val="24"/>
          <w:szCs w:val="24"/>
        </w:rPr>
        <w:t xml:space="preserve">CUARTO. </w:t>
      </w:r>
      <w:r w:rsidR="0092116E" w:rsidRPr="00CD1AF0">
        <w:rPr>
          <w:rFonts w:ascii="Arial" w:hAnsi="Arial" w:cs="Arial"/>
          <w:sz w:val="24"/>
          <w:szCs w:val="24"/>
        </w:rPr>
        <w:t>E</w:t>
      </w:r>
      <w:r w:rsidR="008E6D00" w:rsidRPr="00CD1AF0">
        <w:rPr>
          <w:rFonts w:ascii="Arial" w:hAnsi="Arial" w:cs="Arial"/>
          <w:sz w:val="24"/>
          <w:szCs w:val="24"/>
        </w:rPr>
        <w:t>n efecto e</w:t>
      </w:r>
      <w:r w:rsidR="0092116E" w:rsidRPr="00CD1AF0">
        <w:rPr>
          <w:rFonts w:ascii="Arial" w:hAnsi="Arial" w:cs="Arial"/>
          <w:sz w:val="24"/>
          <w:szCs w:val="24"/>
        </w:rPr>
        <w:t>l 11 de julio de 201</w:t>
      </w:r>
      <w:r w:rsidR="00961F2A" w:rsidRPr="00CD1AF0">
        <w:rPr>
          <w:rFonts w:ascii="Arial" w:hAnsi="Arial" w:cs="Arial"/>
          <w:sz w:val="24"/>
          <w:szCs w:val="24"/>
        </w:rPr>
        <w:t>9</w:t>
      </w:r>
      <w:r w:rsidR="007D70D8" w:rsidRPr="00CD1AF0">
        <w:rPr>
          <w:rFonts w:ascii="Arial" w:hAnsi="Arial" w:cs="Arial"/>
          <w:sz w:val="24"/>
          <w:szCs w:val="24"/>
        </w:rPr>
        <w:t>,</w:t>
      </w:r>
      <w:r w:rsidR="007D70D8" w:rsidRPr="00CD1AF0">
        <w:rPr>
          <w:rFonts w:ascii="Arial" w:hAnsi="Arial" w:cs="Arial"/>
          <w:b/>
          <w:sz w:val="24"/>
          <w:szCs w:val="24"/>
        </w:rPr>
        <w:t xml:space="preserve"> </w:t>
      </w:r>
      <w:r w:rsidR="007D70D8" w:rsidRPr="00CD1AF0">
        <w:rPr>
          <w:rFonts w:ascii="Arial" w:hAnsi="Arial" w:cs="Arial"/>
          <w:sz w:val="24"/>
          <w:szCs w:val="24"/>
        </w:rPr>
        <w:t xml:space="preserve">se recibió en la oficialía de partes de este H. Congreso del Estado de Yucatán, un oficio número PTSJ/265/2019 suscrito </w:t>
      </w:r>
      <w:r w:rsidR="006C515B" w:rsidRPr="00CD1AF0">
        <w:rPr>
          <w:rFonts w:ascii="Arial" w:hAnsi="Arial" w:cs="Arial"/>
          <w:sz w:val="24"/>
          <w:szCs w:val="24"/>
        </w:rPr>
        <w:t>por el M</w:t>
      </w:r>
      <w:r w:rsidR="008C19AB" w:rsidRPr="00CD1AF0">
        <w:rPr>
          <w:rFonts w:ascii="Arial" w:hAnsi="Arial" w:cs="Arial"/>
          <w:sz w:val="24"/>
          <w:szCs w:val="24"/>
        </w:rPr>
        <w:t>agistrado Ricardo de Jesús Ávila Heredia</w:t>
      </w:r>
      <w:r w:rsidR="001C7DFE" w:rsidRPr="00CD1AF0">
        <w:rPr>
          <w:rFonts w:ascii="Arial" w:hAnsi="Arial" w:cs="Arial"/>
          <w:sz w:val="24"/>
          <w:szCs w:val="24"/>
        </w:rPr>
        <w:t>,</w:t>
      </w:r>
      <w:r w:rsidR="008C19AB" w:rsidRPr="00CD1AF0">
        <w:rPr>
          <w:rFonts w:ascii="Arial" w:hAnsi="Arial" w:cs="Arial"/>
          <w:sz w:val="24"/>
          <w:szCs w:val="24"/>
        </w:rPr>
        <w:t xml:space="preserve"> Presidente del Tribunal de Justicia y </w:t>
      </w:r>
      <w:r w:rsidR="006360AB" w:rsidRPr="00CD1AF0">
        <w:rPr>
          <w:rFonts w:ascii="Arial" w:hAnsi="Arial" w:cs="Arial"/>
          <w:sz w:val="24"/>
          <w:szCs w:val="24"/>
        </w:rPr>
        <w:t xml:space="preserve">del </w:t>
      </w:r>
      <w:r w:rsidR="008C19AB" w:rsidRPr="00CD1AF0">
        <w:rPr>
          <w:rFonts w:ascii="Arial" w:hAnsi="Arial" w:cs="Arial"/>
          <w:sz w:val="24"/>
          <w:szCs w:val="24"/>
        </w:rPr>
        <w:t xml:space="preserve">Consejo de la Judicatura del Poder Judicial del Estado, en donde se indica la procedencia de la </w:t>
      </w:r>
      <w:r w:rsidR="00611A12" w:rsidRPr="00CD1AF0">
        <w:rPr>
          <w:rFonts w:ascii="Arial" w:hAnsi="Arial" w:cs="Arial"/>
          <w:sz w:val="24"/>
          <w:szCs w:val="24"/>
        </w:rPr>
        <w:t>ratificación del Magistrado</w:t>
      </w:r>
      <w:r w:rsidR="008C19AB" w:rsidRPr="00CD1AF0">
        <w:rPr>
          <w:rFonts w:ascii="Arial" w:hAnsi="Arial" w:cs="Arial"/>
          <w:sz w:val="24"/>
          <w:szCs w:val="24"/>
        </w:rPr>
        <w:t xml:space="preserve"> César Andrés Antuña Aguilar y se adjunta toda la documentación correspondiente.</w:t>
      </w:r>
    </w:p>
    <w:p w:rsidR="00544BAD" w:rsidRPr="00CD1AF0" w:rsidRDefault="00544BAD" w:rsidP="005E6A57">
      <w:pPr>
        <w:spacing w:line="360" w:lineRule="auto"/>
        <w:ind w:firstLine="720"/>
        <w:jc w:val="both"/>
        <w:rPr>
          <w:rFonts w:ascii="Arial" w:hAnsi="Arial" w:cs="Arial"/>
          <w:sz w:val="24"/>
          <w:szCs w:val="24"/>
        </w:rPr>
      </w:pPr>
    </w:p>
    <w:p w:rsidR="00CB1F4E" w:rsidRPr="00CD1AF0" w:rsidRDefault="005E6A57" w:rsidP="00570963">
      <w:pPr>
        <w:spacing w:line="360" w:lineRule="auto"/>
        <w:ind w:firstLine="720"/>
        <w:jc w:val="both"/>
        <w:rPr>
          <w:rFonts w:ascii="Arial" w:hAnsi="Arial" w:cs="Arial"/>
          <w:sz w:val="24"/>
          <w:szCs w:val="24"/>
        </w:rPr>
      </w:pPr>
      <w:r w:rsidRPr="00CD1AF0">
        <w:rPr>
          <w:rFonts w:ascii="Arial" w:hAnsi="Arial" w:cs="Arial"/>
          <w:b/>
          <w:sz w:val="24"/>
          <w:szCs w:val="24"/>
          <w:lang w:val="es-MX" w:eastAsia="es-ES_tradnl"/>
        </w:rPr>
        <w:t>QUINTO.</w:t>
      </w:r>
      <w:r w:rsidRPr="00CD1AF0">
        <w:rPr>
          <w:rFonts w:ascii="Arial" w:hAnsi="Arial" w:cs="Arial"/>
          <w:sz w:val="24"/>
          <w:szCs w:val="24"/>
          <w:lang w:val="es-MX" w:eastAsia="es-ES_tradnl"/>
        </w:rPr>
        <w:t xml:space="preserve"> </w:t>
      </w:r>
      <w:r w:rsidR="00923925" w:rsidRPr="00CD1AF0">
        <w:rPr>
          <w:rFonts w:ascii="Arial" w:hAnsi="Arial" w:cs="Arial"/>
          <w:sz w:val="24"/>
          <w:szCs w:val="24"/>
        </w:rPr>
        <w:t>Como se ha mencionado anteriormente, en sesión ordinaria de Pleno de este H. Congreso celebrada en fecha 15 de julio de 2019</w:t>
      </w:r>
      <w:r w:rsidR="00927DA8" w:rsidRPr="00CD1AF0">
        <w:rPr>
          <w:rFonts w:ascii="Arial" w:hAnsi="Arial" w:cs="Arial"/>
          <w:sz w:val="24"/>
          <w:szCs w:val="24"/>
        </w:rPr>
        <w:t>, fue turnado a esta comisión p</w:t>
      </w:r>
      <w:r w:rsidR="00923925" w:rsidRPr="00CD1AF0">
        <w:rPr>
          <w:rFonts w:ascii="Arial" w:hAnsi="Arial" w:cs="Arial"/>
          <w:sz w:val="24"/>
          <w:szCs w:val="24"/>
        </w:rPr>
        <w:t xml:space="preserve">ermanente, el </w:t>
      </w:r>
      <w:r w:rsidR="008A5F78" w:rsidRPr="00CD1AF0">
        <w:rPr>
          <w:rFonts w:ascii="Arial" w:hAnsi="Arial" w:cs="Arial"/>
          <w:sz w:val="24"/>
          <w:szCs w:val="24"/>
        </w:rPr>
        <w:t xml:space="preserve">referido </w:t>
      </w:r>
      <w:r w:rsidR="00923925" w:rsidRPr="00CD1AF0">
        <w:rPr>
          <w:rFonts w:ascii="Arial" w:hAnsi="Arial" w:cs="Arial"/>
          <w:sz w:val="24"/>
          <w:szCs w:val="24"/>
        </w:rPr>
        <w:t>oficio</w:t>
      </w:r>
      <w:r w:rsidR="007A3FFA" w:rsidRPr="00CD1AF0">
        <w:rPr>
          <w:rFonts w:ascii="Arial" w:hAnsi="Arial" w:cs="Arial"/>
          <w:sz w:val="24"/>
          <w:szCs w:val="24"/>
        </w:rPr>
        <w:t xml:space="preserve"> con la documentación correspondiente</w:t>
      </w:r>
      <w:r w:rsidR="005E6178" w:rsidRPr="00CD1AF0">
        <w:rPr>
          <w:rFonts w:ascii="Arial" w:hAnsi="Arial" w:cs="Arial"/>
          <w:sz w:val="24"/>
          <w:szCs w:val="24"/>
        </w:rPr>
        <w:t xml:space="preserve">, </w:t>
      </w:r>
      <w:r w:rsidR="007A3FFA" w:rsidRPr="00CD1AF0">
        <w:rPr>
          <w:rFonts w:ascii="Arial" w:hAnsi="Arial" w:cs="Arial"/>
          <w:sz w:val="24"/>
          <w:szCs w:val="24"/>
        </w:rPr>
        <w:t xml:space="preserve">mismo que </w:t>
      </w:r>
      <w:r w:rsidR="00F26D9A" w:rsidRPr="00CD1AF0">
        <w:rPr>
          <w:rFonts w:ascii="Arial" w:hAnsi="Arial" w:cs="Arial"/>
          <w:sz w:val="24"/>
          <w:szCs w:val="24"/>
        </w:rPr>
        <w:t>con fundamento en el artículo 50 fracción IV de la Ley de Gobierno del Poder L</w:t>
      </w:r>
      <w:r w:rsidR="00590F69" w:rsidRPr="00CD1AF0">
        <w:rPr>
          <w:rFonts w:ascii="Arial" w:hAnsi="Arial" w:cs="Arial"/>
          <w:sz w:val="24"/>
          <w:szCs w:val="24"/>
        </w:rPr>
        <w:t>egislativo del Estado</w:t>
      </w:r>
      <w:r w:rsidR="00F26D9A" w:rsidRPr="00CD1AF0">
        <w:rPr>
          <w:rFonts w:ascii="Arial" w:hAnsi="Arial" w:cs="Arial"/>
          <w:sz w:val="24"/>
          <w:szCs w:val="24"/>
        </w:rPr>
        <w:t xml:space="preserve"> </w:t>
      </w:r>
      <w:r w:rsidR="00ED5870" w:rsidRPr="00CD1AF0">
        <w:rPr>
          <w:rFonts w:ascii="Arial" w:hAnsi="Arial" w:cs="Arial"/>
          <w:sz w:val="24"/>
          <w:szCs w:val="24"/>
        </w:rPr>
        <w:t xml:space="preserve">fue distribuido </w:t>
      </w:r>
      <w:r w:rsidR="00570963" w:rsidRPr="00CD1AF0">
        <w:rPr>
          <w:rFonts w:ascii="Arial" w:hAnsi="Arial" w:cs="Arial"/>
          <w:sz w:val="24"/>
          <w:szCs w:val="24"/>
        </w:rPr>
        <w:t xml:space="preserve">por el presidente de esta comisión el </w:t>
      </w:r>
      <w:r w:rsidR="00C800DE" w:rsidRPr="00CD1AF0">
        <w:rPr>
          <w:rFonts w:ascii="Arial" w:hAnsi="Arial" w:cs="Arial"/>
          <w:sz w:val="24"/>
          <w:szCs w:val="24"/>
        </w:rPr>
        <w:t>14</w:t>
      </w:r>
      <w:r w:rsidR="00570963" w:rsidRPr="00CD1AF0">
        <w:rPr>
          <w:rFonts w:ascii="Arial" w:hAnsi="Arial" w:cs="Arial"/>
          <w:sz w:val="24"/>
          <w:szCs w:val="24"/>
        </w:rPr>
        <w:t xml:space="preserve"> de agosto del año en curso, a todos los diputados integrantes </w:t>
      </w:r>
      <w:r w:rsidR="00ED5870" w:rsidRPr="00CD1AF0">
        <w:rPr>
          <w:rFonts w:ascii="Arial" w:hAnsi="Arial" w:cs="Arial"/>
          <w:sz w:val="24"/>
          <w:szCs w:val="24"/>
        </w:rPr>
        <w:t>para su conocimiento y revisión</w:t>
      </w:r>
      <w:r w:rsidR="008F6AB4" w:rsidRPr="00CD1AF0">
        <w:rPr>
          <w:rFonts w:ascii="Arial" w:hAnsi="Arial" w:cs="Arial"/>
          <w:sz w:val="24"/>
          <w:szCs w:val="24"/>
        </w:rPr>
        <w:t xml:space="preserve">. </w:t>
      </w:r>
    </w:p>
    <w:p w:rsidR="007C1855" w:rsidRPr="00CD1AF0" w:rsidRDefault="007C1855" w:rsidP="00570963">
      <w:pPr>
        <w:spacing w:line="360" w:lineRule="auto"/>
        <w:ind w:firstLine="720"/>
        <w:jc w:val="both"/>
        <w:rPr>
          <w:rFonts w:ascii="Arial" w:hAnsi="Arial" w:cs="Arial"/>
          <w:sz w:val="24"/>
          <w:szCs w:val="24"/>
        </w:rPr>
      </w:pPr>
    </w:p>
    <w:p w:rsidR="007C1855" w:rsidRPr="00CD1AF0" w:rsidRDefault="007C1855" w:rsidP="00570963">
      <w:pPr>
        <w:spacing w:line="360" w:lineRule="auto"/>
        <w:ind w:firstLine="720"/>
        <w:jc w:val="both"/>
        <w:rPr>
          <w:rFonts w:ascii="Arial" w:hAnsi="Arial" w:cs="Arial"/>
          <w:sz w:val="24"/>
          <w:szCs w:val="24"/>
        </w:rPr>
      </w:pPr>
      <w:r w:rsidRPr="00CD1AF0">
        <w:rPr>
          <w:rFonts w:ascii="Arial" w:hAnsi="Arial" w:cs="Arial"/>
          <w:b/>
          <w:sz w:val="24"/>
          <w:szCs w:val="24"/>
        </w:rPr>
        <w:t>SEXTO.</w:t>
      </w:r>
      <w:r w:rsidRPr="00CD1AF0">
        <w:rPr>
          <w:rFonts w:ascii="Arial" w:hAnsi="Arial" w:cs="Arial"/>
          <w:sz w:val="24"/>
          <w:szCs w:val="24"/>
        </w:rPr>
        <w:t xml:space="preserve"> </w:t>
      </w:r>
      <w:r w:rsidR="00EE3269" w:rsidRPr="00CD1AF0">
        <w:rPr>
          <w:rFonts w:ascii="Arial" w:hAnsi="Arial" w:cs="Arial"/>
          <w:sz w:val="24"/>
          <w:szCs w:val="24"/>
        </w:rPr>
        <w:t>De igual forma</w:t>
      </w:r>
      <w:r w:rsidR="007A5EDE" w:rsidRPr="00CD1AF0">
        <w:rPr>
          <w:rFonts w:ascii="Arial" w:hAnsi="Arial" w:cs="Arial"/>
          <w:sz w:val="24"/>
          <w:szCs w:val="24"/>
        </w:rPr>
        <w:t>, el presidente de la comisión permanente</w:t>
      </w:r>
      <w:r w:rsidR="002E1DA1" w:rsidRPr="00CD1AF0">
        <w:rPr>
          <w:rFonts w:ascii="Arial" w:hAnsi="Arial" w:cs="Arial"/>
          <w:sz w:val="24"/>
          <w:szCs w:val="24"/>
        </w:rPr>
        <w:t xml:space="preserve"> con fundamento en los artículos 133 y 134 del Reglamento de Ley de Gobierno del Poder Legislativo del Estado, tu</w:t>
      </w:r>
      <w:r w:rsidR="00B15DE9" w:rsidRPr="00CD1AF0">
        <w:rPr>
          <w:rFonts w:ascii="Arial" w:hAnsi="Arial" w:cs="Arial"/>
          <w:sz w:val="24"/>
          <w:szCs w:val="24"/>
        </w:rPr>
        <w:t>vo a bien</w:t>
      </w:r>
      <w:r w:rsidR="002E1DA1" w:rsidRPr="00CD1AF0">
        <w:rPr>
          <w:rFonts w:ascii="Arial" w:hAnsi="Arial" w:cs="Arial"/>
          <w:sz w:val="24"/>
          <w:szCs w:val="24"/>
        </w:rPr>
        <w:t xml:space="preserve"> convocar</w:t>
      </w:r>
      <w:r w:rsidR="00FC3E8A" w:rsidRPr="00CD1AF0">
        <w:rPr>
          <w:rFonts w:ascii="Arial" w:hAnsi="Arial" w:cs="Arial"/>
          <w:sz w:val="24"/>
          <w:szCs w:val="24"/>
        </w:rPr>
        <w:t xml:space="preserve"> a los diputados integrantes </w:t>
      </w:r>
      <w:r w:rsidR="00310255" w:rsidRPr="00CD1AF0">
        <w:rPr>
          <w:rFonts w:ascii="Arial" w:hAnsi="Arial" w:cs="Arial"/>
          <w:sz w:val="24"/>
          <w:szCs w:val="24"/>
        </w:rPr>
        <w:t xml:space="preserve">de esta comisión </w:t>
      </w:r>
      <w:r w:rsidR="00FC3E8A" w:rsidRPr="00CD1AF0">
        <w:rPr>
          <w:rFonts w:ascii="Arial" w:hAnsi="Arial" w:cs="Arial"/>
          <w:sz w:val="24"/>
          <w:szCs w:val="24"/>
        </w:rPr>
        <w:t>para que asistan a</w:t>
      </w:r>
      <w:r w:rsidR="007F22F3" w:rsidRPr="00CD1AF0">
        <w:rPr>
          <w:rFonts w:ascii="Arial" w:hAnsi="Arial" w:cs="Arial"/>
          <w:sz w:val="24"/>
          <w:szCs w:val="24"/>
        </w:rPr>
        <w:t xml:space="preserve"> sesión el día 22</w:t>
      </w:r>
      <w:r w:rsidR="00FC3E8A" w:rsidRPr="00CD1AF0">
        <w:rPr>
          <w:rFonts w:ascii="Arial" w:hAnsi="Arial" w:cs="Arial"/>
          <w:sz w:val="24"/>
          <w:szCs w:val="24"/>
        </w:rPr>
        <w:t xml:space="preserve"> de agosto de 2019,</w:t>
      </w:r>
      <w:r w:rsidR="009008CC" w:rsidRPr="00CD1AF0">
        <w:rPr>
          <w:rFonts w:ascii="Arial" w:hAnsi="Arial" w:cs="Arial"/>
          <w:sz w:val="24"/>
          <w:szCs w:val="24"/>
        </w:rPr>
        <w:t xml:space="preserve"> para tratar los asuntos</w:t>
      </w:r>
      <w:r w:rsidR="002212A6" w:rsidRPr="00CD1AF0">
        <w:rPr>
          <w:rFonts w:ascii="Arial" w:hAnsi="Arial" w:cs="Arial"/>
          <w:sz w:val="24"/>
          <w:szCs w:val="24"/>
        </w:rPr>
        <w:t xml:space="preserve"> en cartera siguientes</w:t>
      </w:r>
      <w:r w:rsidR="009008CC" w:rsidRPr="00CD1AF0">
        <w:rPr>
          <w:rFonts w:ascii="Arial" w:hAnsi="Arial" w:cs="Arial"/>
          <w:sz w:val="24"/>
          <w:szCs w:val="24"/>
        </w:rPr>
        <w:t xml:space="preserve">: </w:t>
      </w:r>
      <w:r w:rsidR="009008CC" w:rsidRPr="00CD1AF0">
        <w:rPr>
          <w:rFonts w:ascii="Arial" w:hAnsi="Arial" w:cs="Arial"/>
          <w:b/>
          <w:sz w:val="24"/>
          <w:szCs w:val="24"/>
        </w:rPr>
        <w:t xml:space="preserve">1. </w:t>
      </w:r>
      <w:r w:rsidR="009008CC" w:rsidRPr="00CD1AF0">
        <w:rPr>
          <w:rFonts w:ascii="Arial" w:hAnsi="Arial" w:cs="Arial"/>
          <w:sz w:val="24"/>
          <w:szCs w:val="24"/>
        </w:rPr>
        <w:t>Análi</w:t>
      </w:r>
      <w:r w:rsidR="00132DDC" w:rsidRPr="00CD1AF0">
        <w:rPr>
          <w:rFonts w:ascii="Arial" w:hAnsi="Arial" w:cs="Arial"/>
          <w:sz w:val="24"/>
          <w:szCs w:val="24"/>
        </w:rPr>
        <w:t>sis de la solicitud ratificación del Magistrado</w:t>
      </w:r>
      <w:r w:rsidR="00E73057" w:rsidRPr="00CD1AF0">
        <w:rPr>
          <w:rFonts w:ascii="Arial" w:hAnsi="Arial" w:cs="Arial"/>
          <w:sz w:val="24"/>
          <w:szCs w:val="24"/>
        </w:rPr>
        <w:t xml:space="preserve"> Presidente</w:t>
      </w:r>
      <w:r w:rsidR="00132DDC" w:rsidRPr="00CD1AF0">
        <w:rPr>
          <w:rFonts w:ascii="Arial" w:hAnsi="Arial" w:cs="Arial"/>
          <w:sz w:val="24"/>
          <w:szCs w:val="24"/>
        </w:rPr>
        <w:t xml:space="preserve"> César Andrés Antuña </w:t>
      </w:r>
      <w:r w:rsidR="00E91092" w:rsidRPr="00CD1AF0">
        <w:rPr>
          <w:rFonts w:ascii="Arial" w:hAnsi="Arial" w:cs="Arial"/>
          <w:sz w:val="24"/>
          <w:szCs w:val="24"/>
        </w:rPr>
        <w:t>Aguilar;</w:t>
      </w:r>
      <w:r w:rsidR="00132DDC" w:rsidRPr="00CD1AF0">
        <w:rPr>
          <w:rFonts w:ascii="Arial" w:hAnsi="Arial" w:cs="Arial"/>
          <w:sz w:val="24"/>
          <w:szCs w:val="24"/>
        </w:rPr>
        <w:t xml:space="preserve"> </w:t>
      </w:r>
      <w:r w:rsidR="00132DDC" w:rsidRPr="00CD1AF0">
        <w:rPr>
          <w:rFonts w:ascii="Arial" w:hAnsi="Arial" w:cs="Arial"/>
          <w:b/>
          <w:sz w:val="24"/>
          <w:szCs w:val="24"/>
        </w:rPr>
        <w:t xml:space="preserve">2. </w:t>
      </w:r>
      <w:r w:rsidR="00132DDC" w:rsidRPr="00CD1AF0">
        <w:rPr>
          <w:rFonts w:ascii="Arial" w:hAnsi="Arial" w:cs="Arial"/>
          <w:sz w:val="24"/>
          <w:szCs w:val="24"/>
        </w:rPr>
        <w:t>Comparecencia del referido magistrado para manifestar lo que a su derecho convenga</w:t>
      </w:r>
      <w:r w:rsidR="00E91092" w:rsidRPr="00CD1AF0">
        <w:rPr>
          <w:rFonts w:ascii="Arial" w:hAnsi="Arial" w:cs="Arial"/>
          <w:sz w:val="24"/>
          <w:szCs w:val="24"/>
        </w:rPr>
        <w:t>,</w:t>
      </w:r>
      <w:r w:rsidR="00132DDC" w:rsidRPr="00CD1AF0">
        <w:rPr>
          <w:rFonts w:ascii="Arial" w:hAnsi="Arial" w:cs="Arial"/>
          <w:sz w:val="24"/>
          <w:szCs w:val="24"/>
        </w:rPr>
        <w:t xml:space="preserve"> y</w:t>
      </w:r>
      <w:r w:rsidR="00132DDC" w:rsidRPr="00CD1AF0">
        <w:rPr>
          <w:rFonts w:ascii="Arial" w:hAnsi="Arial" w:cs="Arial"/>
          <w:b/>
          <w:sz w:val="24"/>
          <w:szCs w:val="24"/>
        </w:rPr>
        <w:t xml:space="preserve"> 3.</w:t>
      </w:r>
      <w:r w:rsidR="00711D7B" w:rsidRPr="00CD1AF0">
        <w:rPr>
          <w:rFonts w:ascii="Arial" w:hAnsi="Arial" w:cs="Arial"/>
          <w:b/>
          <w:sz w:val="24"/>
          <w:szCs w:val="24"/>
        </w:rPr>
        <w:t xml:space="preserve"> </w:t>
      </w:r>
      <w:r w:rsidR="00711D7B" w:rsidRPr="00CD1AF0">
        <w:rPr>
          <w:rFonts w:ascii="Arial" w:hAnsi="Arial" w:cs="Arial"/>
          <w:sz w:val="24"/>
          <w:szCs w:val="24"/>
        </w:rPr>
        <w:t>Presentación, análisis, discusión y</w:t>
      </w:r>
      <w:r w:rsidR="00132DDC" w:rsidRPr="00CD1AF0">
        <w:rPr>
          <w:rFonts w:ascii="Arial" w:hAnsi="Arial" w:cs="Arial"/>
          <w:sz w:val="24"/>
          <w:szCs w:val="24"/>
        </w:rPr>
        <w:t xml:space="preserve"> </w:t>
      </w:r>
      <w:r w:rsidR="00711D7B" w:rsidRPr="00CD1AF0">
        <w:rPr>
          <w:rFonts w:ascii="Arial" w:hAnsi="Arial" w:cs="Arial"/>
          <w:sz w:val="24"/>
          <w:szCs w:val="24"/>
        </w:rPr>
        <w:t xml:space="preserve">en su caso </w:t>
      </w:r>
      <w:r w:rsidR="002D69D3" w:rsidRPr="00CD1AF0">
        <w:rPr>
          <w:rFonts w:ascii="Arial" w:hAnsi="Arial" w:cs="Arial"/>
          <w:sz w:val="24"/>
          <w:szCs w:val="24"/>
        </w:rPr>
        <w:t>aprobación</w:t>
      </w:r>
      <w:r w:rsidR="00711D7B" w:rsidRPr="00CD1AF0">
        <w:rPr>
          <w:rFonts w:ascii="Arial" w:hAnsi="Arial" w:cs="Arial"/>
          <w:sz w:val="24"/>
          <w:szCs w:val="24"/>
        </w:rPr>
        <w:t xml:space="preserve"> del dictamen correspondiente.</w:t>
      </w:r>
    </w:p>
    <w:p w:rsidR="00274798" w:rsidRPr="00CD1AF0" w:rsidRDefault="00274798" w:rsidP="005E6178">
      <w:pPr>
        <w:spacing w:line="360" w:lineRule="auto"/>
        <w:ind w:firstLine="720"/>
        <w:jc w:val="both"/>
        <w:rPr>
          <w:rFonts w:ascii="Arial" w:hAnsi="Arial" w:cs="Arial"/>
          <w:sz w:val="24"/>
          <w:szCs w:val="24"/>
        </w:rPr>
      </w:pPr>
    </w:p>
    <w:p w:rsidR="00274798" w:rsidRPr="00CD1AF0" w:rsidRDefault="007C1855" w:rsidP="005E6178">
      <w:pPr>
        <w:spacing w:line="360" w:lineRule="auto"/>
        <w:ind w:firstLine="720"/>
        <w:jc w:val="both"/>
        <w:rPr>
          <w:rFonts w:ascii="Arial" w:hAnsi="Arial" w:cs="Arial"/>
          <w:sz w:val="24"/>
          <w:szCs w:val="24"/>
        </w:rPr>
      </w:pPr>
      <w:r w:rsidRPr="00CD1AF0">
        <w:rPr>
          <w:rFonts w:ascii="Arial" w:hAnsi="Arial" w:cs="Arial"/>
          <w:b/>
          <w:sz w:val="24"/>
          <w:szCs w:val="24"/>
        </w:rPr>
        <w:t>SÉPTIMO</w:t>
      </w:r>
      <w:r w:rsidR="00274798" w:rsidRPr="00CD1AF0">
        <w:rPr>
          <w:rFonts w:ascii="Arial" w:hAnsi="Arial" w:cs="Arial"/>
          <w:b/>
          <w:sz w:val="24"/>
          <w:szCs w:val="24"/>
        </w:rPr>
        <w:t>.</w:t>
      </w:r>
      <w:r w:rsidR="00274798" w:rsidRPr="00CD1AF0">
        <w:rPr>
          <w:rFonts w:ascii="Arial" w:hAnsi="Arial" w:cs="Arial"/>
          <w:sz w:val="24"/>
          <w:szCs w:val="24"/>
        </w:rPr>
        <w:t xml:space="preserve"> </w:t>
      </w:r>
      <w:r w:rsidR="009C21D2" w:rsidRPr="00CD1AF0">
        <w:rPr>
          <w:rFonts w:ascii="Arial" w:hAnsi="Arial" w:cs="Arial"/>
          <w:sz w:val="24"/>
          <w:szCs w:val="24"/>
        </w:rPr>
        <w:t>En virtud de la convocatoria relacionada, e</w:t>
      </w:r>
      <w:r w:rsidR="00274798" w:rsidRPr="00CD1AF0">
        <w:rPr>
          <w:rFonts w:ascii="Arial" w:hAnsi="Arial" w:cs="Arial"/>
          <w:sz w:val="24"/>
          <w:szCs w:val="24"/>
        </w:rPr>
        <w:t xml:space="preserve">l </w:t>
      </w:r>
      <w:r w:rsidR="002D7B1A" w:rsidRPr="00CD1AF0">
        <w:rPr>
          <w:rFonts w:ascii="Arial" w:hAnsi="Arial" w:cs="Arial"/>
          <w:sz w:val="24"/>
          <w:szCs w:val="24"/>
        </w:rPr>
        <w:t>19</w:t>
      </w:r>
      <w:r w:rsidR="002968EC" w:rsidRPr="00CD1AF0">
        <w:rPr>
          <w:rFonts w:ascii="Arial" w:hAnsi="Arial" w:cs="Arial"/>
          <w:sz w:val="24"/>
          <w:szCs w:val="24"/>
        </w:rPr>
        <w:t xml:space="preserve"> </w:t>
      </w:r>
      <w:r w:rsidR="00274798" w:rsidRPr="00CD1AF0">
        <w:rPr>
          <w:rFonts w:ascii="Arial" w:hAnsi="Arial" w:cs="Arial"/>
          <w:sz w:val="24"/>
          <w:szCs w:val="24"/>
        </w:rPr>
        <w:t xml:space="preserve">de agosto del año en curso, </w:t>
      </w:r>
      <w:r w:rsidR="00B14702" w:rsidRPr="00CD1AF0">
        <w:rPr>
          <w:rFonts w:ascii="Arial" w:hAnsi="Arial" w:cs="Arial"/>
          <w:sz w:val="24"/>
          <w:szCs w:val="24"/>
        </w:rPr>
        <w:t xml:space="preserve">fue </w:t>
      </w:r>
      <w:r w:rsidR="005A0256" w:rsidRPr="00CD1AF0">
        <w:rPr>
          <w:rFonts w:ascii="Arial" w:hAnsi="Arial" w:cs="Arial"/>
          <w:sz w:val="24"/>
          <w:szCs w:val="24"/>
        </w:rPr>
        <w:t>notific</w:t>
      </w:r>
      <w:r w:rsidR="00B14702" w:rsidRPr="00CD1AF0">
        <w:rPr>
          <w:rFonts w:ascii="Arial" w:hAnsi="Arial" w:cs="Arial"/>
          <w:sz w:val="24"/>
          <w:szCs w:val="24"/>
        </w:rPr>
        <w:t>ado e</w:t>
      </w:r>
      <w:r w:rsidR="00C47A11" w:rsidRPr="00CD1AF0">
        <w:rPr>
          <w:rFonts w:ascii="Arial" w:hAnsi="Arial" w:cs="Arial"/>
          <w:sz w:val="24"/>
          <w:szCs w:val="24"/>
        </w:rPr>
        <w:t>l M</w:t>
      </w:r>
      <w:r w:rsidR="001D17F3" w:rsidRPr="00CD1AF0">
        <w:rPr>
          <w:rFonts w:ascii="Arial" w:hAnsi="Arial" w:cs="Arial"/>
          <w:sz w:val="24"/>
          <w:szCs w:val="24"/>
        </w:rPr>
        <w:t xml:space="preserve">agistrado </w:t>
      </w:r>
      <w:r w:rsidR="00E73057" w:rsidRPr="00CD1AF0">
        <w:rPr>
          <w:rFonts w:ascii="Arial" w:hAnsi="Arial" w:cs="Arial"/>
          <w:sz w:val="24"/>
          <w:szCs w:val="24"/>
        </w:rPr>
        <w:t xml:space="preserve">Presidente </w:t>
      </w:r>
      <w:r w:rsidR="004A1CEC" w:rsidRPr="00CD1AF0">
        <w:rPr>
          <w:rFonts w:ascii="Arial" w:hAnsi="Arial" w:cs="Arial"/>
          <w:sz w:val="24"/>
          <w:szCs w:val="24"/>
        </w:rPr>
        <w:t xml:space="preserve">César Andrés Antuña Aguilar, a efecto de que </w:t>
      </w:r>
      <w:r w:rsidR="005A0256" w:rsidRPr="00CD1AF0">
        <w:rPr>
          <w:rFonts w:ascii="Arial" w:hAnsi="Arial" w:cs="Arial"/>
          <w:sz w:val="24"/>
          <w:szCs w:val="24"/>
        </w:rPr>
        <w:t xml:space="preserve">comparezca ante la comisión para que </w:t>
      </w:r>
      <w:r w:rsidR="00C47A11" w:rsidRPr="00CD1AF0">
        <w:rPr>
          <w:rFonts w:ascii="Arial" w:hAnsi="Arial" w:cs="Arial"/>
          <w:sz w:val="24"/>
          <w:szCs w:val="24"/>
        </w:rPr>
        <w:t>manifieste los motivos por los cuales considera que debe de ser ratificado en el cargo</w:t>
      </w:r>
      <w:r w:rsidR="004A1CEC" w:rsidRPr="00CD1AF0">
        <w:rPr>
          <w:rFonts w:ascii="Arial" w:hAnsi="Arial" w:cs="Arial"/>
          <w:sz w:val="24"/>
          <w:szCs w:val="24"/>
        </w:rPr>
        <w:t xml:space="preserve">, </w:t>
      </w:r>
      <w:r w:rsidR="00527694" w:rsidRPr="00CD1AF0">
        <w:rPr>
          <w:rFonts w:ascii="Arial" w:hAnsi="Arial" w:cs="Arial"/>
          <w:sz w:val="24"/>
          <w:szCs w:val="24"/>
        </w:rPr>
        <w:t xml:space="preserve">por tal razón </w:t>
      </w:r>
      <w:r w:rsidR="004A1CEC" w:rsidRPr="00CD1AF0">
        <w:rPr>
          <w:rFonts w:ascii="Arial" w:hAnsi="Arial" w:cs="Arial"/>
          <w:sz w:val="24"/>
          <w:szCs w:val="24"/>
        </w:rPr>
        <w:t xml:space="preserve">el </w:t>
      </w:r>
      <w:r w:rsidR="00937D83" w:rsidRPr="00CD1AF0">
        <w:rPr>
          <w:rFonts w:ascii="Arial" w:hAnsi="Arial" w:cs="Arial"/>
          <w:sz w:val="24"/>
          <w:szCs w:val="24"/>
        </w:rPr>
        <w:t xml:space="preserve">22 </w:t>
      </w:r>
      <w:r w:rsidR="004A1CEC" w:rsidRPr="00CD1AF0">
        <w:rPr>
          <w:rFonts w:ascii="Arial" w:hAnsi="Arial" w:cs="Arial"/>
          <w:sz w:val="24"/>
          <w:szCs w:val="24"/>
        </w:rPr>
        <w:t xml:space="preserve">de agosto de este mismo año, se </w:t>
      </w:r>
      <w:r w:rsidR="00262FFD" w:rsidRPr="00CD1AF0">
        <w:rPr>
          <w:rFonts w:ascii="Arial" w:hAnsi="Arial" w:cs="Arial"/>
          <w:sz w:val="24"/>
          <w:szCs w:val="24"/>
        </w:rPr>
        <w:t>apersonó ante esta comisión y expres</w:t>
      </w:r>
      <w:r w:rsidR="001C7DFE" w:rsidRPr="00CD1AF0">
        <w:rPr>
          <w:rFonts w:ascii="Arial" w:hAnsi="Arial" w:cs="Arial"/>
          <w:sz w:val="24"/>
          <w:szCs w:val="24"/>
        </w:rPr>
        <w:t>ó lo que a su derecho convino</w:t>
      </w:r>
      <w:r w:rsidR="00262FFD" w:rsidRPr="00CD1AF0">
        <w:rPr>
          <w:rFonts w:ascii="Arial" w:hAnsi="Arial" w:cs="Arial"/>
          <w:sz w:val="24"/>
          <w:szCs w:val="24"/>
        </w:rPr>
        <w:t>; así como también fue suj</w:t>
      </w:r>
      <w:r w:rsidR="0073196A" w:rsidRPr="00CD1AF0">
        <w:rPr>
          <w:rFonts w:ascii="Arial" w:hAnsi="Arial" w:cs="Arial"/>
          <w:sz w:val="24"/>
          <w:szCs w:val="24"/>
        </w:rPr>
        <w:t xml:space="preserve">eto a diversos cuestionamientos </w:t>
      </w:r>
      <w:r w:rsidR="007038B2" w:rsidRPr="00CD1AF0">
        <w:rPr>
          <w:rFonts w:ascii="Arial" w:hAnsi="Arial" w:cs="Arial"/>
          <w:sz w:val="24"/>
          <w:szCs w:val="24"/>
        </w:rPr>
        <w:t xml:space="preserve">por parte de los diputados </w:t>
      </w:r>
      <w:r w:rsidR="00240A82">
        <w:rPr>
          <w:rFonts w:ascii="Arial" w:hAnsi="Arial" w:cs="Arial"/>
          <w:sz w:val="24"/>
          <w:szCs w:val="24"/>
        </w:rPr>
        <w:t>a los que dio</w:t>
      </w:r>
      <w:r w:rsidR="007038B2" w:rsidRPr="00CD1AF0">
        <w:rPr>
          <w:rFonts w:ascii="Arial" w:hAnsi="Arial" w:cs="Arial"/>
          <w:sz w:val="24"/>
          <w:szCs w:val="24"/>
        </w:rPr>
        <w:t xml:space="preserve"> </w:t>
      </w:r>
      <w:r w:rsidR="0073196A" w:rsidRPr="00CD1AF0">
        <w:rPr>
          <w:rFonts w:ascii="Arial" w:hAnsi="Arial" w:cs="Arial"/>
          <w:sz w:val="24"/>
          <w:szCs w:val="24"/>
        </w:rPr>
        <w:t xml:space="preserve">respuesta. </w:t>
      </w:r>
    </w:p>
    <w:p w:rsidR="00EE14ED" w:rsidRPr="00CD1AF0" w:rsidRDefault="00EE14ED" w:rsidP="00164E12">
      <w:pPr>
        <w:spacing w:line="360" w:lineRule="auto"/>
        <w:jc w:val="both"/>
        <w:rPr>
          <w:rFonts w:ascii="Arial" w:hAnsi="Arial" w:cs="Arial"/>
          <w:sz w:val="24"/>
          <w:szCs w:val="24"/>
        </w:rPr>
      </w:pPr>
    </w:p>
    <w:p w:rsidR="00164E12" w:rsidRPr="00CD1AF0" w:rsidRDefault="00566754" w:rsidP="00164E12">
      <w:pPr>
        <w:spacing w:line="360" w:lineRule="auto"/>
        <w:jc w:val="both"/>
        <w:rPr>
          <w:rFonts w:ascii="Arial" w:hAnsi="Arial" w:cs="Arial"/>
          <w:sz w:val="24"/>
          <w:szCs w:val="24"/>
        </w:rPr>
      </w:pPr>
      <w:r w:rsidRPr="00CD1AF0">
        <w:rPr>
          <w:rFonts w:ascii="Arial" w:hAnsi="Arial" w:cs="Arial"/>
          <w:sz w:val="24"/>
          <w:szCs w:val="24"/>
        </w:rPr>
        <w:tab/>
      </w:r>
      <w:r w:rsidRPr="00CD1AF0">
        <w:rPr>
          <w:rFonts w:ascii="Arial" w:hAnsi="Arial" w:cs="Arial"/>
          <w:sz w:val="24"/>
          <w:szCs w:val="24"/>
          <w:lang w:val="es-ES_tradnl"/>
        </w:rPr>
        <w:t>Con base en los antecedentes mencionados, los diputados integrantes de</w:t>
      </w:r>
      <w:r w:rsidRPr="00CD1AF0">
        <w:rPr>
          <w:rFonts w:ascii="Arial" w:hAnsi="Arial" w:cs="Arial"/>
          <w:sz w:val="24"/>
          <w:szCs w:val="24"/>
        </w:rPr>
        <w:t xml:space="preserve"> esta Comisión Permanente de Justicia y Seguridad Pública, realizamos las siguientes,</w:t>
      </w:r>
    </w:p>
    <w:p w:rsidR="00D151C6" w:rsidRPr="00CD1AF0" w:rsidRDefault="00D151C6" w:rsidP="00164E12">
      <w:pPr>
        <w:spacing w:line="360" w:lineRule="auto"/>
        <w:jc w:val="center"/>
        <w:rPr>
          <w:rFonts w:ascii="Arial" w:hAnsi="Arial" w:cs="Arial"/>
          <w:b/>
          <w:bCs/>
          <w:sz w:val="24"/>
          <w:szCs w:val="24"/>
          <w:lang w:val="es-ES_tradnl"/>
        </w:rPr>
      </w:pPr>
    </w:p>
    <w:p w:rsidR="00566754" w:rsidRPr="00CD1AF0" w:rsidRDefault="00566754" w:rsidP="00164E12">
      <w:pPr>
        <w:spacing w:line="360" w:lineRule="auto"/>
        <w:jc w:val="center"/>
        <w:rPr>
          <w:rFonts w:ascii="Arial" w:hAnsi="Arial" w:cs="Arial"/>
          <w:sz w:val="24"/>
          <w:szCs w:val="24"/>
        </w:rPr>
      </w:pPr>
      <w:r w:rsidRPr="00CD1AF0">
        <w:rPr>
          <w:rFonts w:ascii="Arial" w:hAnsi="Arial" w:cs="Arial"/>
          <w:b/>
          <w:bCs/>
          <w:sz w:val="24"/>
          <w:szCs w:val="24"/>
          <w:lang w:val="es-ES_tradnl"/>
        </w:rPr>
        <w:t>C O N S I D E R A C I O N E S:</w:t>
      </w:r>
    </w:p>
    <w:p w:rsidR="00566754" w:rsidRPr="00CD1AF0" w:rsidRDefault="00566754" w:rsidP="00221C17">
      <w:pPr>
        <w:spacing w:line="360" w:lineRule="auto"/>
        <w:jc w:val="both"/>
        <w:rPr>
          <w:rFonts w:ascii="Arial" w:eastAsia="Calibri" w:hAnsi="Arial" w:cs="Arial"/>
          <w:b/>
          <w:iCs/>
          <w:sz w:val="24"/>
          <w:szCs w:val="24"/>
          <w:lang w:eastAsia="en-US"/>
        </w:rPr>
      </w:pPr>
    </w:p>
    <w:p w:rsidR="000C7B4E" w:rsidRPr="00CD1AF0" w:rsidRDefault="00566754" w:rsidP="00A64DB8">
      <w:pPr>
        <w:spacing w:line="360" w:lineRule="auto"/>
        <w:ind w:firstLine="708"/>
        <w:jc w:val="both"/>
        <w:rPr>
          <w:rFonts w:ascii="Arial" w:hAnsi="Arial" w:cs="Arial"/>
          <w:sz w:val="24"/>
          <w:szCs w:val="24"/>
        </w:rPr>
      </w:pPr>
      <w:r w:rsidRPr="00CD1AF0">
        <w:rPr>
          <w:rFonts w:ascii="Arial" w:eastAsia="Calibri" w:hAnsi="Arial" w:cs="Arial"/>
          <w:b/>
          <w:iCs/>
          <w:sz w:val="24"/>
          <w:szCs w:val="24"/>
          <w:lang w:eastAsia="en-US"/>
        </w:rPr>
        <w:t xml:space="preserve">PRIMERA. </w:t>
      </w:r>
      <w:r w:rsidR="003D0FDE" w:rsidRPr="00CD1AF0">
        <w:rPr>
          <w:rFonts w:ascii="Arial" w:eastAsia="Calibri" w:hAnsi="Arial" w:cs="Arial"/>
          <w:iCs/>
          <w:sz w:val="24"/>
          <w:szCs w:val="24"/>
          <w:lang w:eastAsia="en-US"/>
        </w:rPr>
        <w:t xml:space="preserve">En primera instancia </w:t>
      </w:r>
      <w:r w:rsidR="008546DA" w:rsidRPr="00CD1AF0">
        <w:rPr>
          <w:rFonts w:ascii="Arial" w:eastAsia="Calibri" w:hAnsi="Arial" w:cs="Arial"/>
          <w:iCs/>
          <w:sz w:val="24"/>
          <w:szCs w:val="24"/>
          <w:lang w:eastAsia="en-US"/>
        </w:rPr>
        <w:t xml:space="preserve">conviene </w:t>
      </w:r>
      <w:r w:rsidR="00C87E0A" w:rsidRPr="00CD1AF0">
        <w:rPr>
          <w:rFonts w:ascii="Arial" w:eastAsia="Calibri" w:hAnsi="Arial" w:cs="Arial"/>
          <w:iCs/>
          <w:sz w:val="24"/>
          <w:szCs w:val="24"/>
          <w:lang w:eastAsia="en-US"/>
        </w:rPr>
        <w:t xml:space="preserve">poner en contexto el </w:t>
      </w:r>
      <w:r w:rsidR="000C7B4E" w:rsidRPr="00CD1AF0">
        <w:rPr>
          <w:rFonts w:ascii="Arial" w:eastAsia="Calibri" w:hAnsi="Arial" w:cs="Arial"/>
          <w:iCs/>
          <w:sz w:val="24"/>
          <w:szCs w:val="24"/>
          <w:lang w:eastAsia="en-US"/>
        </w:rPr>
        <w:t>artículo 64 primer párrafo de l</w:t>
      </w:r>
      <w:r w:rsidRPr="00CD1AF0">
        <w:rPr>
          <w:rFonts w:ascii="Arial" w:eastAsia="Calibri" w:hAnsi="Arial" w:cs="Arial"/>
          <w:iCs/>
          <w:sz w:val="24"/>
          <w:szCs w:val="24"/>
          <w:lang w:eastAsia="en-US"/>
        </w:rPr>
        <w:t xml:space="preserve">a Constitución Política del Estado </w:t>
      </w:r>
      <w:r w:rsidR="000C7B4E" w:rsidRPr="00CD1AF0">
        <w:rPr>
          <w:rFonts w:ascii="Arial" w:eastAsia="Calibri" w:hAnsi="Arial" w:cs="Arial"/>
          <w:iCs/>
          <w:sz w:val="24"/>
          <w:szCs w:val="24"/>
          <w:lang w:eastAsia="en-US"/>
        </w:rPr>
        <w:t xml:space="preserve">de Yucatán </w:t>
      </w:r>
      <w:r w:rsidR="006163E4" w:rsidRPr="00CD1AF0">
        <w:rPr>
          <w:rFonts w:ascii="Arial" w:eastAsia="Calibri" w:hAnsi="Arial" w:cs="Arial"/>
          <w:iCs/>
          <w:sz w:val="24"/>
          <w:szCs w:val="24"/>
          <w:lang w:eastAsia="en-US"/>
        </w:rPr>
        <w:t xml:space="preserve">que menciona </w:t>
      </w:r>
      <w:r w:rsidR="000C7B4E" w:rsidRPr="00CD1AF0">
        <w:rPr>
          <w:rFonts w:ascii="Arial" w:eastAsia="Calibri" w:hAnsi="Arial" w:cs="Arial"/>
          <w:iCs/>
          <w:sz w:val="24"/>
          <w:szCs w:val="24"/>
          <w:lang w:eastAsia="en-US"/>
        </w:rPr>
        <w:t>que e</w:t>
      </w:r>
      <w:r w:rsidR="000C7B4E" w:rsidRPr="00CD1AF0">
        <w:rPr>
          <w:rFonts w:ascii="Arial" w:hAnsi="Arial" w:cs="Arial"/>
          <w:sz w:val="24"/>
          <w:szCs w:val="24"/>
        </w:rPr>
        <w:t xml:space="preserve">l Poder Judicial del Estado se deposita en el Tribunal Superior de Justicia, en el Tribunal de los Trabajadores al Servicio del Estado y de los Municipios, en los Juzgados de Primera instancia y en los demás establecidos o que en adelante establezca la ley. </w:t>
      </w:r>
    </w:p>
    <w:p w:rsidR="00A64DB8" w:rsidRPr="00CD1AF0" w:rsidRDefault="00A64DB8" w:rsidP="00A64DB8">
      <w:pPr>
        <w:spacing w:line="360" w:lineRule="auto"/>
        <w:ind w:firstLine="708"/>
        <w:jc w:val="both"/>
        <w:rPr>
          <w:rFonts w:ascii="Arial" w:hAnsi="Arial" w:cs="Arial"/>
          <w:sz w:val="24"/>
          <w:szCs w:val="24"/>
        </w:rPr>
      </w:pPr>
    </w:p>
    <w:p w:rsidR="000C7B4E" w:rsidRPr="00CD1AF0" w:rsidRDefault="002A5543" w:rsidP="000C7B4E">
      <w:pPr>
        <w:spacing w:line="360" w:lineRule="auto"/>
        <w:ind w:firstLine="708"/>
        <w:jc w:val="both"/>
        <w:rPr>
          <w:rFonts w:ascii="Arial" w:hAnsi="Arial" w:cs="Arial"/>
          <w:sz w:val="24"/>
          <w:szCs w:val="24"/>
        </w:rPr>
      </w:pPr>
      <w:r w:rsidRPr="00CD1AF0">
        <w:rPr>
          <w:rFonts w:ascii="Arial" w:hAnsi="Arial" w:cs="Arial"/>
          <w:sz w:val="24"/>
          <w:szCs w:val="24"/>
        </w:rPr>
        <w:t xml:space="preserve">En ese sentido, </w:t>
      </w:r>
      <w:r w:rsidR="000C7B4E" w:rsidRPr="00CD1AF0">
        <w:rPr>
          <w:rFonts w:ascii="Arial" w:hAnsi="Arial" w:cs="Arial"/>
          <w:sz w:val="24"/>
          <w:szCs w:val="24"/>
        </w:rPr>
        <w:t>en el párrafo on</w:t>
      </w:r>
      <w:r w:rsidR="00761972" w:rsidRPr="00CD1AF0">
        <w:rPr>
          <w:rFonts w:ascii="Arial" w:hAnsi="Arial" w:cs="Arial"/>
          <w:sz w:val="24"/>
          <w:szCs w:val="24"/>
        </w:rPr>
        <w:t xml:space="preserve">ce </w:t>
      </w:r>
      <w:r w:rsidRPr="00CD1AF0">
        <w:rPr>
          <w:rFonts w:ascii="Arial" w:hAnsi="Arial" w:cs="Arial"/>
          <w:sz w:val="24"/>
          <w:szCs w:val="24"/>
        </w:rPr>
        <w:t xml:space="preserve">del </w:t>
      </w:r>
      <w:r w:rsidR="00140C88" w:rsidRPr="00CD1AF0">
        <w:rPr>
          <w:rFonts w:ascii="Arial" w:hAnsi="Arial" w:cs="Arial"/>
          <w:sz w:val="24"/>
          <w:szCs w:val="24"/>
        </w:rPr>
        <w:t>antedicho</w:t>
      </w:r>
      <w:r w:rsidRPr="00CD1AF0">
        <w:rPr>
          <w:rFonts w:ascii="Arial" w:hAnsi="Arial" w:cs="Arial"/>
          <w:sz w:val="24"/>
          <w:szCs w:val="24"/>
        </w:rPr>
        <w:t xml:space="preserve"> artículo </w:t>
      </w:r>
      <w:r w:rsidR="000C7B4E" w:rsidRPr="00CD1AF0">
        <w:rPr>
          <w:rFonts w:ascii="Arial" w:hAnsi="Arial" w:cs="Arial"/>
          <w:sz w:val="24"/>
          <w:szCs w:val="24"/>
        </w:rPr>
        <w:t xml:space="preserve">se </w:t>
      </w:r>
      <w:r w:rsidRPr="00CD1AF0">
        <w:rPr>
          <w:rFonts w:ascii="Arial" w:hAnsi="Arial" w:cs="Arial"/>
          <w:sz w:val="24"/>
          <w:szCs w:val="24"/>
        </w:rPr>
        <w:t xml:space="preserve">establece </w:t>
      </w:r>
      <w:r w:rsidR="000C7B4E" w:rsidRPr="00CD1AF0">
        <w:rPr>
          <w:rFonts w:ascii="Arial" w:hAnsi="Arial" w:cs="Arial"/>
          <w:sz w:val="24"/>
          <w:szCs w:val="24"/>
        </w:rPr>
        <w:t>que los magistrados del Poder Judicial del Estado durarán en el ejercicio de su cargo seis años, contados a parti</w:t>
      </w:r>
      <w:r w:rsidR="00761972" w:rsidRPr="00CD1AF0">
        <w:rPr>
          <w:rFonts w:ascii="Arial" w:hAnsi="Arial" w:cs="Arial"/>
          <w:sz w:val="24"/>
          <w:szCs w:val="24"/>
        </w:rPr>
        <w:t>r de la fecha en que rindan el compromiso c</w:t>
      </w:r>
      <w:r w:rsidR="000C7B4E" w:rsidRPr="00CD1AF0">
        <w:rPr>
          <w:rFonts w:ascii="Arial" w:hAnsi="Arial" w:cs="Arial"/>
          <w:sz w:val="24"/>
          <w:szCs w:val="24"/>
        </w:rPr>
        <w:t>onstitucional, al término de los cuales podrán ser ratificados por un segundo período de hasta por nueve años más</w:t>
      </w:r>
      <w:r w:rsidR="00505AF1" w:rsidRPr="00CD1AF0">
        <w:rPr>
          <w:rFonts w:ascii="Arial" w:hAnsi="Arial" w:cs="Arial"/>
          <w:sz w:val="24"/>
          <w:szCs w:val="24"/>
        </w:rPr>
        <w:t>.</w:t>
      </w:r>
      <w:r w:rsidR="000C7B4E" w:rsidRPr="00CD1AF0">
        <w:rPr>
          <w:rFonts w:ascii="Arial" w:hAnsi="Arial" w:cs="Arial"/>
          <w:sz w:val="24"/>
          <w:szCs w:val="24"/>
        </w:rPr>
        <w:t xml:space="preserve"> </w:t>
      </w:r>
    </w:p>
    <w:p w:rsidR="000C7B4E" w:rsidRPr="00CD1AF0" w:rsidRDefault="000C7B4E" w:rsidP="00221C17">
      <w:pPr>
        <w:spacing w:line="360" w:lineRule="auto"/>
        <w:ind w:firstLine="708"/>
        <w:jc w:val="both"/>
        <w:rPr>
          <w:rFonts w:ascii="Arial" w:eastAsia="Calibri" w:hAnsi="Arial" w:cs="Arial"/>
          <w:iCs/>
          <w:sz w:val="24"/>
          <w:szCs w:val="24"/>
          <w:lang w:eastAsia="en-US"/>
        </w:rPr>
      </w:pPr>
    </w:p>
    <w:p w:rsidR="00013259" w:rsidRPr="00CD1AF0" w:rsidRDefault="00013259" w:rsidP="00013259">
      <w:pPr>
        <w:spacing w:line="360" w:lineRule="auto"/>
        <w:ind w:firstLine="708"/>
        <w:jc w:val="both"/>
        <w:rPr>
          <w:rFonts w:ascii="Arial" w:eastAsia="Calibri" w:hAnsi="Arial" w:cs="Arial"/>
          <w:iCs/>
          <w:sz w:val="24"/>
          <w:szCs w:val="24"/>
          <w:lang w:eastAsia="en-US"/>
        </w:rPr>
      </w:pPr>
      <w:r w:rsidRPr="00CD1AF0">
        <w:rPr>
          <w:rFonts w:ascii="Arial" w:eastAsia="Calibri" w:hAnsi="Arial" w:cs="Arial"/>
          <w:iCs/>
          <w:sz w:val="24"/>
          <w:szCs w:val="24"/>
          <w:lang w:eastAsia="en-US"/>
        </w:rPr>
        <w:t xml:space="preserve">Ahora bien, </w:t>
      </w:r>
      <w:r w:rsidR="00221AB7" w:rsidRPr="00CD1AF0">
        <w:rPr>
          <w:rFonts w:ascii="Arial" w:eastAsia="Calibri" w:hAnsi="Arial" w:cs="Arial"/>
          <w:iCs/>
          <w:sz w:val="24"/>
          <w:szCs w:val="24"/>
          <w:lang w:eastAsia="en-US"/>
        </w:rPr>
        <w:t>de acuerdo con la atribución conferida por</w:t>
      </w:r>
      <w:r w:rsidR="0086093C" w:rsidRPr="00CD1AF0">
        <w:rPr>
          <w:rFonts w:ascii="Arial" w:eastAsia="Calibri" w:hAnsi="Arial" w:cs="Arial"/>
          <w:iCs/>
          <w:sz w:val="24"/>
          <w:szCs w:val="24"/>
          <w:lang w:eastAsia="en-US"/>
        </w:rPr>
        <w:t xml:space="preserve"> los </w:t>
      </w:r>
      <w:r w:rsidRPr="00CD1AF0">
        <w:rPr>
          <w:rFonts w:ascii="Arial" w:eastAsia="Calibri" w:hAnsi="Arial" w:cs="Arial"/>
          <w:iCs/>
          <w:sz w:val="24"/>
          <w:szCs w:val="24"/>
          <w:lang w:eastAsia="en-US"/>
        </w:rPr>
        <w:t>artículo</w:t>
      </w:r>
      <w:r w:rsidR="0086093C" w:rsidRPr="00CD1AF0">
        <w:rPr>
          <w:rFonts w:ascii="Arial" w:eastAsia="Calibri" w:hAnsi="Arial" w:cs="Arial"/>
          <w:iCs/>
          <w:sz w:val="24"/>
          <w:szCs w:val="24"/>
          <w:lang w:eastAsia="en-US"/>
        </w:rPr>
        <w:t>s</w:t>
      </w:r>
      <w:r w:rsidRPr="00CD1AF0">
        <w:rPr>
          <w:rFonts w:ascii="Arial" w:eastAsia="Calibri" w:hAnsi="Arial" w:cs="Arial"/>
          <w:iCs/>
          <w:sz w:val="24"/>
          <w:szCs w:val="24"/>
          <w:lang w:eastAsia="en-US"/>
        </w:rPr>
        <w:t xml:space="preserve"> 30 fracción XXII</w:t>
      </w:r>
      <w:r w:rsidR="00C57EBB" w:rsidRPr="00CD1AF0">
        <w:rPr>
          <w:rFonts w:ascii="Arial" w:eastAsia="Calibri" w:hAnsi="Arial" w:cs="Arial"/>
          <w:iCs/>
          <w:sz w:val="24"/>
          <w:szCs w:val="24"/>
          <w:lang w:eastAsia="en-US"/>
        </w:rPr>
        <w:t xml:space="preserve"> </w:t>
      </w:r>
      <w:r w:rsidR="00C83E72" w:rsidRPr="00CD1AF0">
        <w:rPr>
          <w:rFonts w:ascii="Arial" w:eastAsia="Calibri" w:hAnsi="Arial" w:cs="Arial"/>
          <w:iCs/>
          <w:sz w:val="24"/>
          <w:szCs w:val="24"/>
          <w:lang w:eastAsia="en-US"/>
        </w:rPr>
        <w:t xml:space="preserve">y 66 </w:t>
      </w:r>
      <w:r w:rsidR="00C57EBB" w:rsidRPr="00CD1AF0">
        <w:rPr>
          <w:rFonts w:ascii="Arial" w:eastAsia="Calibri" w:hAnsi="Arial" w:cs="Arial"/>
          <w:iCs/>
          <w:sz w:val="24"/>
          <w:szCs w:val="24"/>
          <w:lang w:eastAsia="en-US"/>
        </w:rPr>
        <w:t>de la constitución del estado</w:t>
      </w:r>
      <w:r w:rsidR="009D19BA" w:rsidRPr="00CD1AF0">
        <w:rPr>
          <w:rFonts w:ascii="Arial" w:eastAsia="Calibri" w:hAnsi="Arial" w:cs="Arial"/>
          <w:iCs/>
          <w:sz w:val="24"/>
          <w:szCs w:val="24"/>
          <w:lang w:eastAsia="en-US"/>
        </w:rPr>
        <w:t>,</w:t>
      </w:r>
      <w:r w:rsidR="007359B9" w:rsidRPr="00CD1AF0">
        <w:rPr>
          <w:rFonts w:ascii="Arial" w:eastAsia="Calibri" w:hAnsi="Arial" w:cs="Arial"/>
          <w:iCs/>
          <w:sz w:val="24"/>
          <w:szCs w:val="24"/>
          <w:lang w:eastAsia="en-US"/>
        </w:rPr>
        <w:t xml:space="preserve"> es el Congreso del E</w:t>
      </w:r>
      <w:r w:rsidR="00221AB7" w:rsidRPr="00CD1AF0">
        <w:rPr>
          <w:rFonts w:ascii="Arial" w:eastAsia="Calibri" w:hAnsi="Arial" w:cs="Arial"/>
          <w:iCs/>
          <w:sz w:val="24"/>
          <w:szCs w:val="24"/>
          <w:lang w:eastAsia="en-US"/>
        </w:rPr>
        <w:t xml:space="preserve">stado quien </w:t>
      </w:r>
      <w:r w:rsidR="00F70BAB" w:rsidRPr="00CD1AF0">
        <w:rPr>
          <w:rFonts w:ascii="Arial" w:eastAsia="Calibri" w:hAnsi="Arial" w:cs="Arial"/>
          <w:iCs/>
          <w:sz w:val="24"/>
          <w:szCs w:val="24"/>
          <w:lang w:eastAsia="en-US"/>
        </w:rPr>
        <w:t>n</w:t>
      </w:r>
      <w:r w:rsidR="00221AB7" w:rsidRPr="00CD1AF0">
        <w:rPr>
          <w:rFonts w:ascii="Arial" w:hAnsi="Arial" w:cs="Arial"/>
          <w:sz w:val="24"/>
          <w:szCs w:val="24"/>
        </w:rPr>
        <w:t xml:space="preserve">ombra </w:t>
      </w:r>
      <w:r w:rsidR="002D12D1" w:rsidRPr="00CD1AF0">
        <w:rPr>
          <w:rFonts w:ascii="Arial" w:hAnsi="Arial" w:cs="Arial"/>
          <w:sz w:val="24"/>
          <w:szCs w:val="24"/>
        </w:rPr>
        <w:t>a los m</w:t>
      </w:r>
      <w:r w:rsidRPr="00CD1AF0">
        <w:rPr>
          <w:rFonts w:ascii="Arial" w:hAnsi="Arial" w:cs="Arial"/>
          <w:sz w:val="24"/>
          <w:szCs w:val="24"/>
        </w:rPr>
        <w:t>agistrados del P</w:t>
      </w:r>
      <w:r w:rsidR="000D76AE" w:rsidRPr="00CD1AF0">
        <w:rPr>
          <w:rFonts w:ascii="Arial" w:hAnsi="Arial" w:cs="Arial"/>
          <w:sz w:val="24"/>
          <w:szCs w:val="24"/>
        </w:rPr>
        <w:t>oder Judicial del Estado</w:t>
      </w:r>
      <w:r w:rsidR="00D164E6" w:rsidRPr="00CD1AF0">
        <w:rPr>
          <w:rFonts w:ascii="Arial" w:hAnsi="Arial" w:cs="Arial"/>
          <w:sz w:val="24"/>
          <w:szCs w:val="24"/>
        </w:rPr>
        <w:t xml:space="preserve">, por tanto, </w:t>
      </w:r>
      <w:r w:rsidR="007359B9" w:rsidRPr="00CD1AF0">
        <w:rPr>
          <w:rFonts w:ascii="Arial" w:hAnsi="Arial" w:cs="Arial"/>
          <w:sz w:val="24"/>
          <w:szCs w:val="24"/>
        </w:rPr>
        <w:t>es el C</w:t>
      </w:r>
      <w:r w:rsidR="00A15266" w:rsidRPr="00CD1AF0">
        <w:rPr>
          <w:rFonts w:ascii="Arial" w:hAnsi="Arial" w:cs="Arial"/>
          <w:sz w:val="24"/>
          <w:szCs w:val="24"/>
        </w:rPr>
        <w:t xml:space="preserve">ongreso </w:t>
      </w:r>
      <w:r w:rsidR="009B720E" w:rsidRPr="00CD1AF0">
        <w:rPr>
          <w:rFonts w:ascii="Arial" w:hAnsi="Arial" w:cs="Arial"/>
          <w:sz w:val="24"/>
          <w:szCs w:val="24"/>
        </w:rPr>
        <w:t xml:space="preserve">el encargado de </w:t>
      </w:r>
      <w:r w:rsidR="00F4039F" w:rsidRPr="00CD1AF0">
        <w:rPr>
          <w:rFonts w:ascii="Arial" w:hAnsi="Arial" w:cs="Arial"/>
          <w:sz w:val="24"/>
          <w:szCs w:val="24"/>
        </w:rPr>
        <w:t>determinar si ratifica o no al ciudadano en el cargo</w:t>
      </w:r>
      <w:r w:rsidR="00C83E72" w:rsidRPr="00CD1AF0">
        <w:rPr>
          <w:rFonts w:ascii="Arial" w:eastAsia="Calibri" w:hAnsi="Arial" w:cs="Arial"/>
          <w:iCs/>
          <w:sz w:val="24"/>
          <w:szCs w:val="24"/>
          <w:lang w:val="es-MX" w:eastAsia="en-US"/>
        </w:rPr>
        <w:t>, previa evaluación de desempeño que acredite la actuación profesio</w:t>
      </w:r>
      <w:r w:rsidR="009948C4" w:rsidRPr="00CD1AF0">
        <w:rPr>
          <w:rFonts w:ascii="Arial" w:eastAsia="Calibri" w:hAnsi="Arial" w:cs="Arial"/>
          <w:iCs/>
          <w:sz w:val="24"/>
          <w:szCs w:val="24"/>
          <w:lang w:val="es-MX" w:eastAsia="en-US"/>
        </w:rPr>
        <w:t>nal y ética en el cargo de los m</w:t>
      </w:r>
      <w:r w:rsidR="00C83E72" w:rsidRPr="00CD1AF0">
        <w:rPr>
          <w:rFonts w:ascii="Arial" w:eastAsia="Calibri" w:hAnsi="Arial" w:cs="Arial"/>
          <w:iCs/>
          <w:sz w:val="24"/>
          <w:szCs w:val="24"/>
          <w:lang w:val="es-MX" w:eastAsia="en-US"/>
        </w:rPr>
        <w:t>agistrados, realizada por el Pleno del Tribunal Superior de Justicia.</w:t>
      </w:r>
    </w:p>
    <w:p w:rsidR="000C7B4E" w:rsidRPr="00CD1AF0" w:rsidRDefault="000C7B4E" w:rsidP="00221C17">
      <w:pPr>
        <w:spacing w:line="360" w:lineRule="auto"/>
        <w:ind w:firstLine="708"/>
        <w:jc w:val="both"/>
        <w:rPr>
          <w:rFonts w:ascii="Arial" w:eastAsia="Calibri" w:hAnsi="Arial" w:cs="Arial"/>
          <w:iCs/>
          <w:sz w:val="24"/>
          <w:szCs w:val="24"/>
          <w:lang w:eastAsia="en-US"/>
        </w:rPr>
      </w:pPr>
    </w:p>
    <w:p w:rsidR="00804295" w:rsidRPr="00CD1AF0" w:rsidRDefault="009C49C6" w:rsidP="00221C17">
      <w:pPr>
        <w:spacing w:line="360" w:lineRule="auto"/>
        <w:ind w:firstLine="708"/>
        <w:jc w:val="both"/>
        <w:rPr>
          <w:rFonts w:ascii="Arial" w:hAnsi="Arial" w:cs="Arial"/>
          <w:sz w:val="24"/>
          <w:szCs w:val="24"/>
        </w:rPr>
      </w:pPr>
      <w:r w:rsidRPr="00CD1AF0">
        <w:rPr>
          <w:rFonts w:ascii="Arial" w:eastAsia="Calibri" w:hAnsi="Arial" w:cs="Arial"/>
          <w:iCs/>
          <w:sz w:val="24"/>
          <w:szCs w:val="24"/>
          <w:lang w:eastAsia="en-US"/>
        </w:rPr>
        <w:t>También e</w:t>
      </w:r>
      <w:r w:rsidR="00566754" w:rsidRPr="00CD1AF0">
        <w:rPr>
          <w:rFonts w:ascii="Arial" w:eastAsia="Calibri" w:hAnsi="Arial" w:cs="Arial"/>
          <w:iCs/>
          <w:sz w:val="24"/>
          <w:szCs w:val="24"/>
          <w:lang w:eastAsia="en-US"/>
        </w:rPr>
        <w:t>s preciso señalar que, la Ley de Gobierno del Poder Legislativo del Estado de Yucatá</w:t>
      </w:r>
      <w:r w:rsidR="005F612C" w:rsidRPr="00CD1AF0">
        <w:rPr>
          <w:rFonts w:ascii="Arial" w:eastAsia="Calibri" w:hAnsi="Arial" w:cs="Arial"/>
          <w:iCs/>
          <w:sz w:val="24"/>
          <w:szCs w:val="24"/>
          <w:lang w:eastAsia="en-US"/>
        </w:rPr>
        <w:t>n</w:t>
      </w:r>
      <w:r w:rsidR="00566754" w:rsidRPr="00CD1AF0">
        <w:rPr>
          <w:rFonts w:ascii="Arial" w:eastAsia="Calibri" w:hAnsi="Arial" w:cs="Arial"/>
          <w:iCs/>
          <w:sz w:val="24"/>
          <w:szCs w:val="24"/>
          <w:lang w:eastAsia="en-US"/>
        </w:rPr>
        <w:t xml:space="preserve"> en su artículo 43 fracción III, dispone que la Comisión Permanente de Justicia y Seguridad Pública es competente para conocer y dictaminar sobre los temas relacionados </w:t>
      </w:r>
      <w:r w:rsidR="000013C3" w:rsidRPr="00CD1AF0">
        <w:rPr>
          <w:rFonts w:ascii="Arial" w:eastAsia="Calibri" w:hAnsi="Arial" w:cs="Arial"/>
          <w:iCs/>
          <w:sz w:val="24"/>
          <w:szCs w:val="24"/>
          <w:lang w:eastAsia="en-US"/>
        </w:rPr>
        <w:t>con</w:t>
      </w:r>
      <w:r w:rsidR="00566754" w:rsidRPr="00CD1AF0">
        <w:rPr>
          <w:rFonts w:ascii="Arial" w:eastAsia="Calibri" w:hAnsi="Arial" w:cs="Arial"/>
          <w:iCs/>
          <w:sz w:val="24"/>
          <w:szCs w:val="24"/>
          <w:lang w:eastAsia="en-US"/>
        </w:rPr>
        <w:t xml:space="preserve"> la </w:t>
      </w:r>
      <w:r w:rsidR="00566754" w:rsidRPr="00CD1AF0">
        <w:rPr>
          <w:rFonts w:ascii="Arial" w:hAnsi="Arial" w:cs="Arial"/>
          <w:bCs/>
          <w:sz w:val="24"/>
          <w:szCs w:val="24"/>
        </w:rPr>
        <w:t xml:space="preserve">procuración e impartición de justicia y a la seguridad pública, por </w:t>
      </w:r>
      <w:r w:rsidR="008F4D09" w:rsidRPr="00CD1AF0">
        <w:rPr>
          <w:rFonts w:ascii="Arial" w:hAnsi="Arial" w:cs="Arial"/>
          <w:bCs/>
          <w:sz w:val="24"/>
          <w:szCs w:val="24"/>
        </w:rPr>
        <w:t xml:space="preserve">tanto, </w:t>
      </w:r>
      <w:r w:rsidR="00A6504E" w:rsidRPr="00CD1AF0">
        <w:rPr>
          <w:rFonts w:ascii="Arial" w:hAnsi="Arial" w:cs="Arial"/>
          <w:bCs/>
          <w:sz w:val="24"/>
          <w:szCs w:val="24"/>
        </w:rPr>
        <w:t xml:space="preserve">al </w:t>
      </w:r>
      <w:r w:rsidR="00566754" w:rsidRPr="00CD1AF0">
        <w:rPr>
          <w:rFonts w:ascii="Arial" w:eastAsia="Calibri" w:hAnsi="Arial" w:cs="Arial"/>
          <w:iCs/>
          <w:sz w:val="24"/>
          <w:szCs w:val="24"/>
          <w:lang w:eastAsia="en-US"/>
        </w:rPr>
        <w:t xml:space="preserve">encontrarnos con </w:t>
      </w:r>
      <w:r w:rsidR="00566754" w:rsidRPr="00CD1AF0">
        <w:rPr>
          <w:rFonts w:ascii="Arial" w:hAnsi="Arial" w:cs="Arial"/>
          <w:bCs/>
          <w:sz w:val="24"/>
          <w:szCs w:val="24"/>
        </w:rPr>
        <w:t xml:space="preserve">un asunto relacionado con el </w:t>
      </w:r>
      <w:r w:rsidR="002F78A9" w:rsidRPr="00CD1AF0">
        <w:rPr>
          <w:rFonts w:ascii="Arial" w:hAnsi="Arial" w:cs="Arial"/>
          <w:bCs/>
          <w:sz w:val="24"/>
          <w:szCs w:val="24"/>
        </w:rPr>
        <w:t>p</w:t>
      </w:r>
      <w:r w:rsidR="00566754" w:rsidRPr="00CD1AF0">
        <w:rPr>
          <w:rFonts w:ascii="Arial" w:hAnsi="Arial" w:cs="Arial"/>
          <w:bCs/>
          <w:sz w:val="24"/>
          <w:szCs w:val="24"/>
        </w:rPr>
        <w:t xml:space="preserve">oder </w:t>
      </w:r>
      <w:r w:rsidR="002F78A9" w:rsidRPr="00CD1AF0">
        <w:rPr>
          <w:rFonts w:ascii="Arial" w:hAnsi="Arial" w:cs="Arial"/>
          <w:bCs/>
          <w:sz w:val="24"/>
          <w:szCs w:val="24"/>
        </w:rPr>
        <w:t>j</w:t>
      </w:r>
      <w:r w:rsidR="00566754" w:rsidRPr="00CD1AF0">
        <w:rPr>
          <w:rFonts w:ascii="Arial" w:hAnsi="Arial" w:cs="Arial"/>
          <w:bCs/>
          <w:sz w:val="24"/>
          <w:szCs w:val="24"/>
        </w:rPr>
        <w:t xml:space="preserve">udicial, toda vez </w:t>
      </w:r>
      <w:r w:rsidR="00D95849" w:rsidRPr="00CD1AF0">
        <w:rPr>
          <w:rFonts w:ascii="Arial" w:hAnsi="Arial" w:cs="Arial"/>
          <w:bCs/>
          <w:sz w:val="24"/>
          <w:szCs w:val="24"/>
        </w:rPr>
        <w:t xml:space="preserve">de </w:t>
      </w:r>
      <w:r w:rsidR="00566754" w:rsidRPr="00CD1AF0">
        <w:rPr>
          <w:rFonts w:ascii="Arial" w:hAnsi="Arial" w:cs="Arial"/>
          <w:bCs/>
          <w:sz w:val="24"/>
          <w:szCs w:val="24"/>
        </w:rPr>
        <w:t xml:space="preserve">que se trata sobre la </w:t>
      </w:r>
      <w:r w:rsidR="00566754" w:rsidRPr="00CD1AF0">
        <w:rPr>
          <w:rFonts w:ascii="Arial" w:hAnsi="Arial" w:cs="Arial"/>
          <w:sz w:val="24"/>
          <w:szCs w:val="24"/>
          <w:lang w:val="es-ES_tradnl"/>
        </w:rPr>
        <w:t xml:space="preserve">ratificación o no </w:t>
      </w:r>
      <w:r w:rsidR="00125346" w:rsidRPr="00CD1AF0">
        <w:rPr>
          <w:rFonts w:ascii="Arial" w:hAnsi="Arial" w:cs="Arial"/>
          <w:sz w:val="24"/>
          <w:szCs w:val="24"/>
        </w:rPr>
        <w:t>de</w:t>
      </w:r>
      <w:r w:rsidR="001173B4" w:rsidRPr="00CD1AF0">
        <w:rPr>
          <w:rFonts w:ascii="Arial" w:hAnsi="Arial" w:cs="Arial"/>
          <w:sz w:val="24"/>
          <w:szCs w:val="24"/>
        </w:rPr>
        <w:t>l</w:t>
      </w:r>
      <w:r w:rsidR="00125346" w:rsidRPr="00CD1AF0">
        <w:rPr>
          <w:rFonts w:ascii="Arial" w:hAnsi="Arial" w:cs="Arial"/>
          <w:sz w:val="24"/>
          <w:szCs w:val="24"/>
        </w:rPr>
        <w:t xml:space="preserve"> </w:t>
      </w:r>
      <w:r w:rsidR="00D570C4" w:rsidRPr="00CD1AF0">
        <w:rPr>
          <w:rFonts w:ascii="Arial" w:hAnsi="Arial" w:cs="Arial"/>
          <w:sz w:val="24"/>
          <w:szCs w:val="24"/>
        </w:rPr>
        <w:t>M</w:t>
      </w:r>
      <w:r w:rsidR="006650E4" w:rsidRPr="00CD1AF0">
        <w:rPr>
          <w:rFonts w:ascii="Arial" w:hAnsi="Arial" w:cs="Arial"/>
          <w:sz w:val="24"/>
          <w:szCs w:val="24"/>
        </w:rPr>
        <w:t xml:space="preserve">agistrado </w:t>
      </w:r>
      <w:r w:rsidR="00D570C4" w:rsidRPr="00CD1AF0">
        <w:rPr>
          <w:rFonts w:ascii="Arial" w:hAnsi="Arial" w:cs="Arial"/>
          <w:sz w:val="24"/>
          <w:szCs w:val="24"/>
        </w:rPr>
        <w:t xml:space="preserve">Presidente </w:t>
      </w:r>
      <w:r w:rsidR="006650E4" w:rsidRPr="00CD1AF0">
        <w:rPr>
          <w:rFonts w:ascii="Arial" w:hAnsi="Arial" w:cs="Arial"/>
          <w:sz w:val="24"/>
          <w:szCs w:val="24"/>
        </w:rPr>
        <w:t>del Tribunal de los Trabajadores al Servicio del Estado y de los Municipios del Poder Judicial del Estado</w:t>
      </w:r>
      <w:r w:rsidR="00566754" w:rsidRPr="00CD1AF0">
        <w:rPr>
          <w:rFonts w:ascii="Arial" w:hAnsi="Arial" w:cs="Arial"/>
          <w:sz w:val="24"/>
          <w:szCs w:val="24"/>
          <w:lang w:val="es-ES_tradnl"/>
        </w:rPr>
        <w:t xml:space="preserve">, </w:t>
      </w:r>
      <w:r w:rsidR="002B7AD6" w:rsidRPr="00CD1AF0">
        <w:rPr>
          <w:rFonts w:ascii="Arial" w:hAnsi="Arial" w:cs="Arial"/>
          <w:sz w:val="24"/>
          <w:szCs w:val="24"/>
          <w:lang w:val="es-ES_tradnl"/>
        </w:rPr>
        <w:t xml:space="preserve">es entonces </w:t>
      </w:r>
      <w:r w:rsidR="00566754" w:rsidRPr="00CD1AF0">
        <w:rPr>
          <w:rFonts w:ascii="Arial" w:hAnsi="Arial" w:cs="Arial"/>
          <w:sz w:val="24"/>
          <w:szCs w:val="24"/>
        </w:rPr>
        <w:t xml:space="preserve">esta </w:t>
      </w:r>
      <w:r w:rsidR="00AD2711" w:rsidRPr="00CD1AF0">
        <w:rPr>
          <w:rFonts w:ascii="Arial" w:hAnsi="Arial" w:cs="Arial"/>
          <w:sz w:val="24"/>
          <w:szCs w:val="24"/>
        </w:rPr>
        <w:t>c</w:t>
      </w:r>
      <w:r w:rsidR="00566754" w:rsidRPr="00CD1AF0">
        <w:rPr>
          <w:rFonts w:ascii="Arial" w:hAnsi="Arial" w:cs="Arial"/>
          <w:sz w:val="24"/>
          <w:szCs w:val="24"/>
        </w:rPr>
        <w:t xml:space="preserve">omisión </w:t>
      </w:r>
      <w:r w:rsidR="00AD2711" w:rsidRPr="00CD1AF0">
        <w:rPr>
          <w:rFonts w:ascii="Arial" w:hAnsi="Arial" w:cs="Arial"/>
          <w:sz w:val="24"/>
          <w:szCs w:val="24"/>
        </w:rPr>
        <w:t>p</w:t>
      </w:r>
      <w:r w:rsidR="00566754" w:rsidRPr="00CD1AF0">
        <w:rPr>
          <w:rFonts w:ascii="Arial" w:hAnsi="Arial" w:cs="Arial"/>
          <w:sz w:val="24"/>
          <w:szCs w:val="24"/>
        </w:rPr>
        <w:t xml:space="preserve">ermanente la competente para conocer al respecto. </w:t>
      </w:r>
    </w:p>
    <w:p w:rsidR="00D911B3" w:rsidRPr="00CD1AF0" w:rsidRDefault="00D911B3" w:rsidP="00D911B3">
      <w:pPr>
        <w:autoSpaceDN w:val="0"/>
        <w:adjustRightInd w:val="0"/>
        <w:spacing w:line="360" w:lineRule="auto"/>
        <w:ind w:firstLine="709"/>
        <w:jc w:val="both"/>
        <w:rPr>
          <w:rFonts w:ascii="Arial" w:eastAsia="Calibri" w:hAnsi="Arial" w:cs="Arial"/>
          <w:iCs/>
          <w:sz w:val="24"/>
          <w:szCs w:val="24"/>
          <w:lang w:eastAsia="en-US"/>
        </w:rPr>
      </w:pPr>
    </w:p>
    <w:p w:rsidR="00D911B3" w:rsidRPr="00CD1AF0" w:rsidRDefault="00D911B3" w:rsidP="00D911B3">
      <w:pPr>
        <w:autoSpaceDN w:val="0"/>
        <w:adjustRightInd w:val="0"/>
        <w:spacing w:line="360" w:lineRule="auto"/>
        <w:ind w:firstLine="709"/>
        <w:jc w:val="both"/>
        <w:rPr>
          <w:rFonts w:ascii="Arial" w:eastAsia="Calibri" w:hAnsi="Arial" w:cs="Arial"/>
          <w:iCs/>
          <w:sz w:val="24"/>
          <w:szCs w:val="24"/>
          <w:lang w:val="es-MX" w:eastAsia="en-US"/>
        </w:rPr>
      </w:pPr>
      <w:r w:rsidRPr="00CD1AF0">
        <w:rPr>
          <w:rFonts w:ascii="Arial" w:eastAsia="Calibri" w:hAnsi="Arial" w:cs="Arial"/>
          <w:iCs/>
          <w:sz w:val="24"/>
          <w:szCs w:val="24"/>
          <w:lang w:val="es-MX" w:eastAsia="en-US"/>
        </w:rPr>
        <w:t>De igual forma, es conveniente asentar en este dictamen, que a raíz de la reforma a la Constitución Política del Estado de Yucatán en materia de seguridad y justicia en el año 2010, el procedimiento de ratificación de los magistrados del Poder Judicial del Estado, se desarrolla en 2 etapas, la primera le corresponde al Pleno del Tribunal Superior de Justicia a través de la evaluación del desempeño que acredite la actuación profesio</w:t>
      </w:r>
      <w:r w:rsidR="00905F66" w:rsidRPr="00CD1AF0">
        <w:rPr>
          <w:rFonts w:ascii="Arial" w:eastAsia="Calibri" w:hAnsi="Arial" w:cs="Arial"/>
          <w:iCs/>
          <w:sz w:val="24"/>
          <w:szCs w:val="24"/>
          <w:lang w:val="es-MX" w:eastAsia="en-US"/>
        </w:rPr>
        <w:t>nal y ética en el cargo de los m</w:t>
      </w:r>
      <w:r w:rsidRPr="00CD1AF0">
        <w:rPr>
          <w:rFonts w:ascii="Arial" w:eastAsia="Calibri" w:hAnsi="Arial" w:cs="Arial"/>
          <w:iCs/>
          <w:sz w:val="24"/>
          <w:szCs w:val="24"/>
          <w:lang w:val="es-MX" w:eastAsia="en-US"/>
        </w:rPr>
        <w:t>agistrados</w:t>
      </w:r>
      <w:r w:rsidR="0069649B" w:rsidRPr="00CD1AF0">
        <w:rPr>
          <w:rFonts w:ascii="Arial" w:eastAsia="Calibri" w:hAnsi="Arial" w:cs="Arial"/>
          <w:iCs/>
          <w:sz w:val="24"/>
          <w:szCs w:val="24"/>
          <w:lang w:val="es-MX" w:eastAsia="en-US"/>
        </w:rPr>
        <w:t>;</w:t>
      </w:r>
      <w:r w:rsidRPr="00CD1AF0">
        <w:rPr>
          <w:rFonts w:ascii="Arial" w:eastAsia="Calibri" w:hAnsi="Arial" w:cs="Arial"/>
          <w:iCs/>
          <w:sz w:val="24"/>
          <w:szCs w:val="24"/>
          <w:lang w:val="es-MX" w:eastAsia="en-US"/>
        </w:rPr>
        <w:t xml:space="preserve"> y la segunda etapa, al Congreso del Estado le corresponde resolver si ratifica o no por el voto de la mayoría de los diputados presentes en la sesión relativa, a los magistrados del Poder Judicial, independientemente de la postura que adopte el Pleno del Tribunal Superior de Judicial al resolver dicha evaluación. </w:t>
      </w:r>
    </w:p>
    <w:p w:rsidR="00804295" w:rsidRPr="00CD1AF0" w:rsidRDefault="00804295" w:rsidP="00221C17">
      <w:pPr>
        <w:spacing w:line="360" w:lineRule="auto"/>
        <w:ind w:firstLine="708"/>
        <w:jc w:val="both"/>
        <w:rPr>
          <w:rFonts w:ascii="Arial" w:hAnsi="Arial" w:cs="Arial"/>
          <w:sz w:val="24"/>
          <w:szCs w:val="24"/>
        </w:rPr>
      </w:pPr>
    </w:p>
    <w:p w:rsidR="00566754" w:rsidRPr="00CD1AF0" w:rsidRDefault="00566754" w:rsidP="0029194E">
      <w:pPr>
        <w:spacing w:line="360" w:lineRule="auto"/>
        <w:ind w:firstLine="708"/>
        <w:jc w:val="both"/>
        <w:rPr>
          <w:rFonts w:ascii="Arial" w:eastAsia="Calibri" w:hAnsi="Arial" w:cs="Arial"/>
          <w:iCs/>
          <w:sz w:val="24"/>
          <w:szCs w:val="24"/>
          <w:lang w:eastAsia="en-US"/>
        </w:rPr>
      </w:pPr>
      <w:r w:rsidRPr="00CD1AF0">
        <w:rPr>
          <w:rFonts w:ascii="Arial" w:eastAsia="Calibri" w:hAnsi="Arial" w:cs="Arial"/>
          <w:b/>
          <w:iCs/>
          <w:sz w:val="24"/>
          <w:szCs w:val="24"/>
          <w:lang w:eastAsia="en-US"/>
        </w:rPr>
        <w:t>SEGUNDA.</w:t>
      </w:r>
      <w:r w:rsidRPr="00CD1AF0">
        <w:rPr>
          <w:rFonts w:ascii="Arial" w:eastAsia="Calibri" w:hAnsi="Arial" w:cs="Arial"/>
          <w:iCs/>
          <w:sz w:val="24"/>
          <w:szCs w:val="24"/>
          <w:lang w:eastAsia="en-US"/>
        </w:rPr>
        <w:t xml:space="preserve"> </w:t>
      </w:r>
      <w:r w:rsidR="00156C74" w:rsidRPr="00CD1AF0">
        <w:rPr>
          <w:rFonts w:ascii="Arial" w:eastAsia="Calibri" w:hAnsi="Arial" w:cs="Arial"/>
          <w:iCs/>
          <w:sz w:val="24"/>
          <w:szCs w:val="24"/>
          <w:lang w:eastAsia="en-US"/>
        </w:rPr>
        <w:t xml:space="preserve">Puntualizado lo anterior, </w:t>
      </w:r>
      <w:r w:rsidR="00156C74" w:rsidRPr="00CD1AF0">
        <w:rPr>
          <w:rFonts w:ascii="Arial" w:eastAsia="Calibri" w:hAnsi="Arial" w:cs="Arial"/>
          <w:iCs/>
          <w:sz w:val="24"/>
          <w:szCs w:val="24"/>
          <w:lang w:val="es-MX" w:eastAsia="en-US"/>
        </w:rPr>
        <w:t xml:space="preserve">el Magistrado </w:t>
      </w:r>
      <w:r w:rsidR="009D7174" w:rsidRPr="00CD1AF0">
        <w:rPr>
          <w:rFonts w:ascii="Arial" w:hAnsi="Arial" w:cs="Arial"/>
          <w:sz w:val="24"/>
          <w:szCs w:val="24"/>
        </w:rPr>
        <w:t>César Andrés Antuña Aguilar</w:t>
      </w:r>
      <w:r w:rsidR="00156C74" w:rsidRPr="00CD1AF0">
        <w:rPr>
          <w:rFonts w:ascii="Arial" w:eastAsia="Calibri" w:hAnsi="Arial" w:cs="Arial"/>
          <w:iCs/>
          <w:sz w:val="24"/>
          <w:szCs w:val="24"/>
          <w:lang w:val="es-MX" w:eastAsia="en-US"/>
        </w:rPr>
        <w:t xml:space="preserve"> manifestó su interés de ser ratificado </w:t>
      </w:r>
      <w:r w:rsidR="001C7DFE" w:rsidRPr="00CD1AF0">
        <w:rPr>
          <w:rFonts w:ascii="Arial" w:eastAsia="Calibri" w:hAnsi="Arial" w:cs="Arial"/>
          <w:iCs/>
          <w:sz w:val="24"/>
          <w:szCs w:val="24"/>
          <w:lang w:val="es-MX" w:eastAsia="en-US"/>
        </w:rPr>
        <w:t xml:space="preserve">para un periodo más </w:t>
      </w:r>
      <w:r w:rsidR="00156C74" w:rsidRPr="00CD1AF0">
        <w:rPr>
          <w:rFonts w:ascii="Arial" w:eastAsia="Calibri" w:hAnsi="Arial" w:cs="Arial"/>
          <w:iCs/>
          <w:sz w:val="24"/>
          <w:szCs w:val="24"/>
          <w:lang w:val="es-MX" w:eastAsia="en-US"/>
        </w:rPr>
        <w:t xml:space="preserve">como Magistrado </w:t>
      </w:r>
      <w:r w:rsidR="00D570C4" w:rsidRPr="00CD1AF0">
        <w:rPr>
          <w:rFonts w:ascii="Arial" w:eastAsia="Calibri" w:hAnsi="Arial" w:cs="Arial"/>
          <w:iCs/>
          <w:sz w:val="24"/>
          <w:szCs w:val="24"/>
          <w:lang w:val="es-MX" w:eastAsia="en-US"/>
        </w:rPr>
        <w:t xml:space="preserve">Presidente </w:t>
      </w:r>
      <w:r w:rsidR="00156C74" w:rsidRPr="00CD1AF0">
        <w:rPr>
          <w:rFonts w:ascii="Arial" w:eastAsia="Calibri" w:hAnsi="Arial" w:cs="Arial"/>
          <w:iCs/>
          <w:sz w:val="24"/>
          <w:szCs w:val="24"/>
          <w:lang w:val="es-MX" w:eastAsia="en-US"/>
        </w:rPr>
        <w:t xml:space="preserve">del </w:t>
      </w:r>
      <w:r w:rsidR="00D91A86" w:rsidRPr="00CD1AF0">
        <w:rPr>
          <w:rFonts w:ascii="Arial" w:hAnsi="Arial" w:cs="Arial"/>
          <w:sz w:val="24"/>
          <w:szCs w:val="24"/>
        </w:rPr>
        <w:t>Tribunal de los Trabajadores al Servicio del Estado y Municipios</w:t>
      </w:r>
      <w:r w:rsidR="00156C74" w:rsidRPr="00CD1AF0">
        <w:rPr>
          <w:rFonts w:ascii="Arial" w:eastAsia="Calibri" w:hAnsi="Arial" w:cs="Arial"/>
          <w:iCs/>
          <w:sz w:val="24"/>
          <w:szCs w:val="24"/>
          <w:lang w:val="es-MX" w:eastAsia="en-US"/>
        </w:rPr>
        <w:t xml:space="preserve">, mediante el </w:t>
      </w:r>
      <w:r w:rsidR="00771F09" w:rsidRPr="00CD1AF0">
        <w:rPr>
          <w:rFonts w:ascii="Arial" w:eastAsia="Calibri" w:hAnsi="Arial" w:cs="Arial"/>
          <w:iCs/>
          <w:sz w:val="24"/>
          <w:szCs w:val="24"/>
          <w:lang w:val="es-MX" w:eastAsia="en-US"/>
        </w:rPr>
        <w:t xml:space="preserve">informe de desempeño </w:t>
      </w:r>
      <w:r w:rsidR="00156C74" w:rsidRPr="00CD1AF0">
        <w:rPr>
          <w:rFonts w:ascii="Arial" w:eastAsia="Calibri" w:hAnsi="Arial" w:cs="Arial"/>
          <w:iCs/>
          <w:sz w:val="24"/>
          <w:szCs w:val="24"/>
          <w:lang w:val="es-MX" w:eastAsia="en-US"/>
        </w:rPr>
        <w:t xml:space="preserve">de fecha </w:t>
      </w:r>
      <w:r w:rsidR="006A6986" w:rsidRPr="00CD1AF0">
        <w:rPr>
          <w:rFonts w:ascii="Arial" w:eastAsia="Calibri" w:hAnsi="Arial" w:cs="Arial"/>
          <w:iCs/>
          <w:sz w:val="24"/>
          <w:szCs w:val="24"/>
          <w:lang w:val="es-MX" w:eastAsia="en-US"/>
        </w:rPr>
        <w:t xml:space="preserve">28 </w:t>
      </w:r>
      <w:r w:rsidR="00156C74" w:rsidRPr="00CD1AF0">
        <w:rPr>
          <w:rFonts w:ascii="Arial" w:eastAsia="Calibri" w:hAnsi="Arial" w:cs="Arial"/>
          <w:iCs/>
          <w:sz w:val="24"/>
          <w:szCs w:val="24"/>
          <w:lang w:val="es-MX" w:eastAsia="en-US"/>
        </w:rPr>
        <w:t xml:space="preserve">de </w:t>
      </w:r>
      <w:r w:rsidR="006A6986" w:rsidRPr="00CD1AF0">
        <w:rPr>
          <w:rFonts w:ascii="Arial" w:eastAsia="Calibri" w:hAnsi="Arial" w:cs="Arial"/>
          <w:iCs/>
          <w:sz w:val="24"/>
          <w:szCs w:val="24"/>
          <w:lang w:val="es-MX" w:eastAsia="en-US"/>
        </w:rPr>
        <w:t xml:space="preserve">junio </w:t>
      </w:r>
      <w:r w:rsidR="00156C74" w:rsidRPr="00CD1AF0">
        <w:rPr>
          <w:rFonts w:ascii="Arial" w:eastAsia="Calibri" w:hAnsi="Arial" w:cs="Arial"/>
          <w:iCs/>
          <w:sz w:val="24"/>
          <w:szCs w:val="24"/>
          <w:lang w:val="es-MX" w:eastAsia="en-US"/>
        </w:rPr>
        <w:t>del año en curso, dirigido al H. Pleno del Tribunal Superior de Justicia del Estado de Yucatán, con esta acción por parte del interesado, motivó el inicio del procedimiento de evalua</w:t>
      </w:r>
      <w:r w:rsidR="0029194E" w:rsidRPr="00CD1AF0">
        <w:rPr>
          <w:rFonts w:ascii="Arial" w:eastAsia="Calibri" w:hAnsi="Arial" w:cs="Arial"/>
          <w:iCs/>
          <w:sz w:val="24"/>
          <w:szCs w:val="24"/>
          <w:lang w:val="es-MX" w:eastAsia="en-US"/>
        </w:rPr>
        <w:t xml:space="preserve">ción y ratificación en estudio, quedando de </w:t>
      </w:r>
      <w:r w:rsidR="000D030C" w:rsidRPr="00CD1AF0">
        <w:rPr>
          <w:rFonts w:ascii="Arial" w:eastAsia="Calibri" w:hAnsi="Arial" w:cs="Arial"/>
          <w:iCs/>
          <w:sz w:val="24"/>
          <w:szCs w:val="24"/>
          <w:lang w:eastAsia="en-US"/>
        </w:rPr>
        <w:t xml:space="preserve">manifiesto </w:t>
      </w:r>
      <w:r w:rsidR="0029194E" w:rsidRPr="00CD1AF0">
        <w:rPr>
          <w:rFonts w:ascii="Arial" w:eastAsia="Calibri" w:hAnsi="Arial" w:cs="Arial"/>
          <w:iCs/>
          <w:sz w:val="24"/>
          <w:szCs w:val="24"/>
          <w:lang w:eastAsia="en-US"/>
        </w:rPr>
        <w:t>su deseo de ser ratificado</w:t>
      </w:r>
      <w:r w:rsidR="00240545" w:rsidRPr="00CD1AF0">
        <w:rPr>
          <w:rFonts w:ascii="Arial" w:eastAsia="Calibri" w:hAnsi="Arial" w:cs="Arial"/>
          <w:iCs/>
          <w:sz w:val="24"/>
          <w:szCs w:val="24"/>
          <w:lang w:eastAsia="en-US"/>
        </w:rPr>
        <w:t xml:space="preserve">. </w:t>
      </w:r>
    </w:p>
    <w:p w:rsidR="001756D4" w:rsidRPr="00CD1AF0" w:rsidRDefault="001756D4" w:rsidP="001756D4">
      <w:pPr>
        <w:autoSpaceDN w:val="0"/>
        <w:adjustRightInd w:val="0"/>
        <w:spacing w:line="360" w:lineRule="auto"/>
        <w:ind w:firstLine="709"/>
        <w:jc w:val="both"/>
        <w:rPr>
          <w:rFonts w:ascii="Arial" w:eastAsia="Calibri" w:hAnsi="Arial" w:cs="Arial"/>
          <w:iCs/>
          <w:sz w:val="24"/>
          <w:szCs w:val="24"/>
          <w:lang w:val="es-MX" w:eastAsia="en-US"/>
        </w:rPr>
      </w:pPr>
    </w:p>
    <w:p w:rsidR="001756D4" w:rsidRPr="00CD1AF0" w:rsidRDefault="001756D4" w:rsidP="001756D4">
      <w:pPr>
        <w:autoSpaceDN w:val="0"/>
        <w:adjustRightInd w:val="0"/>
        <w:spacing w:line="360" w:lineRule="auto"/>
        <w:ind w:firstLine="709"/>
        <w:jc w:val="both"/>
        <w:rPr>
          <w:rFonts w:ascii="Arial" w:eastAsia="Calibri" w:hAnsi="Arial" w:cs="Arial"/>
          <w:iCs/>
          <w:sz w:val="24"/>
          <w:szCs w:val="24"/>
          <w:lang w:eastAsia="en-US"/>
        </w:rPr>
      </w:pPr>
      <w:r w:rsidRPr="00CD1AF0">
        <w:rPr>
          <w:rFonts w:ascii="Arial" w:hAnsi="Arial" w:cs="Arial"/>
          <w:bCs/>
          <w:sz w:val="24"/>
          <w:szCs w:val="24"/>
        </w:rPr>
        <w:t xml:space="preserve">Ahora bien, respecto a la </w:t>
      </w:r>
      <w:r w:rsidR="00AD0CC0" w:rsidRPr="00CD1AF0">
        <w:rPr>
          <w:rFonts w:ascii="Arial" w:hAnsi="Arial" w:cs="Arial"/>
          <w:bCs/>
          <w:sz w:val="24"/>
          <w:szCs w:val="24"/>
        </w:rPr>
        <w:t>ratificación,</w:t>
      </w:r>
      <w:r w:rsidRPr="00CD1AF0">
        <w:rPr>
          <w:rFonts w:ascii="Arial" w:hAnsi="Arial" w:cs="Arial"/>
          <w:bCs/>
          <w:sz w:val="24"/>
          <w:szCs w:val="24"/>
        </w:rPr>
        <w:t xml:space="preserve"> nos permitimos exponer l</w:t>
      </w:r>
      <w:r w:rsidRPr="00CD1AF0">
        <w:rPr>
          <w:rFonts w:ascii="Arial" w:hAnsi="Arial" w:cs="Arial"/>
          <w:sz w:val="24"/>
          <w:szCs w:val="24"/>
        </w:rPr>
        <w:t xml:space="preserve">a </w:t>
      </w:r>
      <w:r w:rsidR="00721681" w:rsidRPr="00CD1AF0">
        <w:rPr>
          <w:rFonts w:ascii="Arial" w:hAnsi="Arial" w:cs="Arial"/>
          <w:sz w:val="24"/>
          <w:szCs w:val="24"/>
          <w:lang w:val="es-ES_tradnl" w:eastAsia="es-ES_tradnl"/>
        </w:rPr>
        <w:t>t</w:t>
      </w:r>
      <w:r w:rsidRPr="00CD1AF0">
        <w:rPr>
          <w:rFonts w:ascii="Arial" w:hAnsi="Arial" w:cs="Arial"/>
          <w:sz w:val="24"/>
          <w:szCs w:val="24"/>
          <w:lang w:val="es-ES_tradnl" w:eastAsia="es-ES_tradnl"/>
        </w:rPr>
        <w:t xml:space="preserve">esis jurisprudencial 21/2006, cuyo rubro señala: </w:t>
      </w:r>
      <w:r w:rsidRPr="00CD1AF0">
        <w:rPr>
          <w:rFonts w:ascii="Arial" w:hAnsi="Arial" w:cs="Arial"/>
          <w:b/>
          <w:sz w:val="24"/>
          <w:szCs w:val="24"/>
          <w:lang w:val="es-ES_tradnl" w:eastAsia="es-ES_tradnl"/>
        </w:rPr>
        <w:t>“</w:t>
      </w:r>
      <w:r w:rsidRPr="00CD1AF0">
        <w:rPr>
          <w:rFonts w:ascii="Arial" w:eastAsia="Calibri" w:hAnsi="Arial" w:cs="Arial"/>
          <w:b/>
          <w:iCs/>
          <w:sz w:val="24"/>
          <w:szCs w:val="24"/>
          <w:lang w:eastAsia="en-US"/>
        </w:rPr>
        <w:t>MAGISTRADOS DE LOS PODERES JUDICIALES LOCALES. ALCANCE DEL PRINCIPIO CONSTITUCIONAL DE RATIFICACIÓN O REELECCIÓN A QUE SE REFIERE EL ARTÍCULO 116, FRACCIÓN III, PENÚLTIMO PÁRRAFO, DE LA CONSTITUCIÓN POLÍTICA DE LOS ESTADOS UNIDOS MEXICANOS”</w:t>
      </w:r>
      <w:r w:rsidRPr="00CD1AF0">
        <w:rPr>
          <w:rStyle w:val="Refdenotaalpie"/>
          <w:rFonts w:ascii="Arial" w:eastAsia="Calibri" w:hAnsi="Arial" w:cs="Arial"/>
          <w:iCs/>
          <w:sz w:val="24"/>
          <w:szCs w:val="24"/>
          <w:lang w:eastAsia="en-US"/>
        </w:rPr>
        <w:footnoteReference w:id="1"/>
      </w:r>
      <w:r w:rsidRPr="00CD1AF0">
        <w:rPr>
          <w:rFonts w:ascii="Arial" w:eastAsia="Calibri" w:hAnsi="Arial" w:cs="Arial"/>
          <w:iCs/>
          <w:sz w:val="24"/>
          <w:szCs w:val="24"/>
          <w:lang w:eastAsia="en-US"/>
        </w:rPr>
        <w:t xml:space="preserve">, </w:t>
      </w:r>
      <w:r w:rsidRPr="00CD1AF0">
        <w:rPr>
          <w:rFonts w:ascii="Arial" w:hAnsi="Arial" w:cs="Arial"/>
          <w:sz w:val="24"/>
          <w:szCs w:val="24"/>
          <w:lang w:val="es-ES_tradnl" w:eastAsia="es-ES_tradnl"/>
        </w:rPr>
        <w:t xml:space="preserve">la cual nos ilustra detalladamente los derechos de los funcionarios judiciales a ser reelectos en sus cargos, al señalar que el artículo </w:t>
      </w:r>
      <w:r w:rsidRPr="00CD1AF0">
        <w:rPr>
          <w:rFonts w:ascii="Arial" w:eastAsia="Calibri" w:hAnsi="Arial" w:cs="Arial"/>
          <w:iCs/>
          <w:sz w:val="24"/>
          <w:szCs w:val="24"/>
          <w:lang w:eastAsia="en-US"/>
        </w:rPr>
        <w:t xml:space="preserve">constitucional referido establece como regla expresa para todos los poderes judiciales locales la posibilidad de reelección o ratificación de los magistrados que los integran, como un principio imperativo que debe garantizarse tanto en las constituciones locales como en las leyes secundarias estatales. </w:t>
      </w:r>
    </w:p>
    <w:p w:rsidR="001756D4" w:rsidRPr="00CD1AF0" w:rsidRDefault="001756D4" w:rsidP="001756D4">
      <w:pPr>
        <w:autoSpaceDN w:val="0"/>
        <w:adjustRightInd w:val="0"/>
        <w:spacing w:line="360" w:lineRule="auto"/>
        <w:ind w:firstLine="709"/>
        <w:jc w:val="both"/>
        <w:rPr>
          <w:rFonts w:ascii="Arial" w:eastAsia="Calibri" w:hAnsi="Arial" w:cs="Arial"/>
          <w:iCs/>
          <w:sz w:val="24"/>
          <w:szCs w:val="24"/>
          <w:lang w:eastAsia="en-US"/>
        </w:rPr>
      </w:pPr>
    </w:p>
    <w:p w:rsidR="00AD3825" w:rsidRPr="00CD1AF0" w:rsidRDefault="001756D4" w:rsidP="00335210">
      <w:pPr>
        <w:autoSpaceDN w:val="0"/>
        <w:adjustRightInd w:val="0"/>
        <w:spacing w:line="360" w:lineRule="auto"/>
        <w:ind w:firstLine="709"/>
        <w:jc w:val="both"/>
        <w:rPr>
          <w:rFonts w:ascii="Arial" w:eastAsia="Calibri" w:hAnsi="Arial" w:cs="Arial"/>
          <w:iCs/>
          <w:sz w:val="24"/>
          <w:szCs w:val="24"/>
          <w:lang w:eastAsia="en-US"/>
        </w:rPr>
      </w:pPr>
      <w:r w:rsidRPr="00CD1AF0">
        <w:rPr>
          <w:rFonts w:ascii="Arial" w:eastAsia="Calibri" w:hAnsi="Arial" w:cs="Arial"/>
          <w:iCs/>
          <w:sz w:val="24"/>
          <w:szCs w:val="24"/>
          <w:lang w:eastAsia="en-US"/>
        </w:rPr>
        <w:t>Asimismo, se clarifica que la expresión "podrán ser reelectos", no significa que dicha reelección sea obligatoria, y que deba entenderse que "tendrán que ser reelectos", sino únicamente que dichos funcionarios judiciales cuentan con esa garantía para efecto de que al momento de terminar el período de su cargo, puedan ser evaluados por las autoridades competentes, y en caso de haber demostrado que durante el desempeño de su cargo lo realizaron con honorabilidad, excelencia, honestidad y dili</w:t>
      </w:r>
      <w:r w:rsidR="00335210" w:rsidRPr="00CD1AF0">
        <w:rPr>
          <w:rFonts w:ascii="Arial" w:eastAsia="Calibri" w:hAnsi="Arial" w:cs="Arial"/>
          <w:iCs/>
          <w:sz w:val="24"/>
          <w:szCs w:val="24"/>
          <w:lang w:eastAsia="en-US"/>
        </w:rPr>
        <w:t>gencia, puedan ser ratificados.</w:t>
      </w:r>
    </w:p>
    <w:p w:rsidR="001756D4" w:rsidRPr="00CD1AF0" w:rsidRDefault="001756D4" w:rsidP="001756D4">
      <w:pPr>
        <w:autoSpaceDN w:val="0"/>
        <w:adjustRightInd w:val="0"/>
        <w:spacing w:line="360" w:lineRule="auto"/>
        <w:ind w:firstLine="709"/>
        <w:jc w:val="both"/>
        <w:rPr>
          <w:rFonts w:ascii="Arial" w:eastAsia="Calibri" w:hAnsi="Arial" w:cs="Arial"/>
          <w:iCs/>
          <w:sz w:val="24"/>
          <w:szCs w:val="24"/>
          <w:lang w:eastAsia="en-US"/>
        </w:rPr>
      </w:pPr>
    </w:p>
    <w:p w:rsidR="001756D4" w:rsidRPr="00CD1AF0" w:rsidRDefault="001756D4" w:rsidP="001756D4">
      <w:pPr>
        <w:autoSpaceDN w:val="0"/>
        <w:adjustRightInd w:val="0"/>
        <w:spacing w:line="360" w:lineRule="auto"/>
        <w:ind w:firstLine="709"/>
        <w:jc w:val="both"/>
        <w:rPr>
          <w:rFonts w:ascii="Arial" w:eastAsia="Calibri" w:hAnsi="Arial" w:cs="Arial"/>
          <w:iCs/>
          <w:sz w:val="24"/>
          <w:szCs w:val="24"/>
          <w:lang w:val="es-MX" w:eastAsia="en-US"/>
        </w:rPr>
      </w:pPr>
      <w:r w:rsidRPr="00CD1AF0">
        <w:rPr>
          <w:rFonts w:ascii="Arial" w:eastAsia="Calibri" w:hAnsi="Arial" w:cs="Arial"/>
          <w:iCs/>
          <w:sz w:val="24"/>
          <w:szCs w:val="24"/>
          <w:lang w:eastAsia="en-US"/>
        </w:rPr>
        <w:t>Lo anterior, además de ser una garantía a favor de los funcionarios judiciales que se encuentren en el supuesto, se traduce en una garantía que opera a favor de la sociedad, pues ésta tiene derecho a contar con magistrados capaces e idóneos que cumplan con la garantía constitucional de acceso a la justicia de los gobernados.</w:t>
      </w:r>
    </w:p>
    <w:p w:rsidR="00566754" w:rsidRPr="00CD1AF0" w:rsidRDefault="00566754" w:rsidP="00221C17">
      <w:pPr>
        <w:spacing w:line="360" w:lineRule="auto"/>
        <w:jc w:val="both"/>
        <w:rPr>
          <w:rFonts w:ascii="Arial" w:eastAsia="Calibri" w:hAnsi="Arial" w:cs="Arial"/>
          <w:iCs/>
          <w:sz w:val="24"/>
          <w:szCs w:val="24"/>
          <w:lang w:eastAsia="en-US"/>
        </w:rPr>
      </w:pPr>
    </w:p>
    <w:p w:rsidR="008C14AF" w:rsidRPr="00CD1AF0" w:rsidRDefault="008C14AF" w:rsidP="008C14AF">
      <w:pPr>
        <w:autoSpaceDN w:val="0"/>
        <w:adjustRightInd w:val="0"/>
        <w:spacing w:line="360" w:lineRule="auto"/>
        <w:ind w:firstLine="709"/>
        <w:jc w:val="both"/>
        <w:rPr>
          <w:rFonts w:ascii="Arial" w:hAnsi="Arial" w:cs="Arial"/>
          <w:sz w:val="24"/>
          <w:szCs w:val="24"/>
          <w:lang w:val="es-MX" w:eastAsia="es-MX"/>
        </w:rPr>
      </w:pPr>
      <w:r w:rsidRPr="00CD1AF0">
        <w:rPr>
          <w:rFonts w:ascii="Arial" w:hAnsi="Arial" w:cs="Arial"/>
          <w:b/>
          <w:bCs/>
          <w:sz w:val="24"/>
          <w:szCs w:val="24"/>
        </w:rPr>
        <w:t>TERCERA.</w:t>
      </w:r>
      <w:r w:rsidRPr="00CD1AF0">
        <w:rPr>
          <w:rFonts w:ascii="Arial" w:hAnsi="Arial" w:cs="Arial"/>
          <w:b/>
          <w:sz w:val="24"/>
          <w:szCs w:val="24"/>
        </w:rPr>
        <w:t xml:space="preserve">  </w:t>
      </w:r>
      <w:r w:rsidRPr="00CD1AF0">
        <w:rPr>
          <w:rFonts w:ascii="Arial" w:hAnsi="Arial" w:cs="Arial"/>
          <w:sz w:val="24"/>
          <w:szCs w:val="24"/>
        </w:rPr>
        <w:t xml:space="preserve">En ese sentido, se tiene que al oficio presentado por el Presidente del Tribunal Superior de Justicia del Estado de Yucatán, se le adjuntó copia certificada del Acta de la Sesión del Pleno del Tribunal Superior de Justicia del Poder Judicial del Estado, en la que se valoró la evaluación de desempeño que acredita la actuación profesional y ética en el cargo del Magistrado </w:t>
      </w:r>
      <w:r w:rsidR="00D570C4" w:rsidRPr="00CD1AF0">
        <w:rPr>
          <w:rFonts w:ascii="Arial" w:hAnsi="Arial" w:cs="Arial"/>
          <w:sz w:val="24"/>
          <w:szCs w:val="24"/>
        </w:rPr>
        <w:t xml:space="preserve">Presidente </w:t>
      </w:r>
      <w:r w:rsidR="00DF0AF9" w:rsidRPr="00CD1AF0">
        <w:rPr>
          <w:rFonts w:ascii="Arial" w:hAnsi="Arial" w:cs="Arial"/>
          <w:sz w:val="24"/>
          <w:szCs w:val="24"/>
          <w:lang w:val="es-MX" w:eastAsia="es-MX"/>
        </w:rPr>
        <w:t>César Andrés Antuña Aguilar</w:t>
      </w:r>
      <w:r w:rsidRPr="00CD1AF0">
        <w:rPr>
          <w:rFonts w:ascii="Arial" w:hAnsi="Arial" w:cs="Arial"/>
          <w:sz w:val="24"/>
          <w:szCs w:val="24"/>
          <w:lang w:val="es-MX" w:eastAsia="es-MX"/>
        </w:rPr>
        <w:t xml:space="preserve">, y en la que se aprobó por unanimidad </w:t>
      </w:r>
      <w:r w:rsidR="00022980" w:rsidRPr="00CD1AF0">
        <w:rPr>
          <w:rFonts w:ascii="Arial" w:hAnsi="Arial" w:cs="Arial"/>
          <w:sz w:val="24"/>
          <w:szCs w:val="24"/>
          <w:lang w:val="es-MX" w:eastAsia="es-MX"/>
        </w:rPr>
        <w:t xml:space="preserve">de dicho cuerpo colegiado </w:t>
      </w:r>
      <w:r w:rsidRPr="00CD1AF0">
        <w:rPr>
          <w:rFonts w:ascii="Arial" w:hAnsi="Arial" w:cs="Arial"/>
          <w:sz w:val="24"/>
          <w:szCs w:val="24"/>
          <w:lang w:val="es-MX" w:eastAsia="es-MX"/>
        </w:rPr>
        <w:t xml:space="preserve">el Acuerdo </w:t>
      </w:r>
      <w:r w:rsidR="007619B6" w:rsidRPr="00CD1AF0">
        <w:rPr>
          <w:rFonts w:ascii="Arial" w:hAnsi="Arial" w:cs="Arial"/>
          <w:sz w:val="24"/>
          <w:szCs w:val="24"/>
          <w:lang w:val="es-MX" w:eastAsia="es-MX"/>
        </w:rPr>
        <w:t xml:space="preserve">número </w:t>
      </w:r>
      <w:r w:rsidR="007619B6" w:rsidRPr="00CD1AF0">
        <w:rPr>
          <w:rFonts w:ascii="Arial" w:hAnsi="Arial" w:cs="Arial"/>
          <w:sz w:val="24"/>
          <w:szCs w:val="24"/>
        </w:rPr>
        <w:t>EX04</w:t>
      </w:r>
      <w:r w:rsidRPr="00CD1AF0">
        <w:rPr>
          <w:rFonts w:ascii="Arial" w:hAnsi="Arial" w:cs="Arial"/>
          <w:sz w:val="24"/>
          <w:szCs w:val="24"/>
        </w:rPr>
        <w:t>-1</w:t>
      </w:r>
      <w:r w:rsidR="007619B6" w:rsidRPr="00CD1AF0">
        <w:rPr>
          <w:rFonts w:ascii="Arial" w:hAnsi="Arial" w:cs="Arial"/>
          <w:sz w:val="24"/>
          <w:szCs w:val="24"/>
        </w:rPr>
        <w:t>90703</w:t>
      </w:r>
      <w:r w:rsidRPr="00CD1AF0">
        <w:rPr>
          <w:rFonts w:ascii="Arial" w:hAnsi="Arial" w:cs="Arial"/>
          <w:sz w:val="24"/>
          <w:szCs w:val="24"/>
        </w:rPr>
        <w:t xml:space="preserve">-01 </w:t>
      </w:r>
      <w:r w:rsidRPr="00CD1AF0">
        <w:rPr>
          <w:rFonts w:ascii="Arial" w:hAnsi="Arial" w:cs="Arial"/>
          <w:sz w:val="24"/>
          <w:szCs w:val="24"/>
          <w:lang w:val="es-MX" w:eastAsia="es-MX"/>
        </w:rPr>
        <w:t>que propone ratificar en su cargo a dicho funcionario judicial; dicha acta fue entregada a esta Soberanía</w:t>
      </w:r>
      <w:r w:rsidR="002B6F53" w:rsidRPr="00CD1AF0">
        <w:rPr>
          <w:rFonts w:ascii="Arial" w:hAnsi="Arial" w:cs="Arial"/>
          <w:sz w:val="24"/>
          <w:szCs w:val="24"/>
          <w:lang w:val="es-MX" w:eastAsia="es-MX"/>
        </w:rPr>
        <w:t xml:space="preserve"> y analizada en sesión de esta comisión </w:t>
      </w:r>
      <w:r w:rsidR="00555275" w:rsidRPr="00CD1AF0">
        <w:rPr>
          <w:rFonts w:ascii="Arial" w:hAnsi="Arial" w:cs="Arial"/>
          <w:sz w:val="24"/>
          <w:szCs w:val="24"/>
          <w:lang w:val="es-MX" w:eastAsia="es-MX"/>
        </w:rPr>
        <w:t>p</w:t>
      </w:r>
      <w:r w:rsidRPr="00CD1AF0">
        <w:rPr>
          <w:rFonts w:ascii="Arial" w:hAnsi="Arial" w:cs="Arial"/>
          <w:sz w:val="24"/>
          <w:szCs w:val="24"/>
          <w:lang w:val="es-MX" w:eastAsia="es-MX"/>
        </w:rPr>
        <w:t xml:space="preserve">ermanente por sus integrantes.  </w:t>
      </w:r>
    </w:p>
    <w:p w:rsidR="00D867E8" w:rsidRPr="00CD1AF0" w:rsidRDefault="00D867E8" w:rsidP="008C14AF">
      <w:pPr>
        <w:autoSpaceDN w:val="0"/>
        <w:adjustRightInd w:val="0"/>
        <w:spacing w:line="360" w:lineRule="auto"/>
        <w:ind w:firstLine="709"/>
        <w:jc w:val="both"/>
        <w:rPr>
          <w:rFonts w:ascii="Arial" w:hAnsi="Arial" w:cs="Arial"/>
          <w:sz w:val="24"/>
          <w:szCs w:val="24"/>
        </w:rPr>
      </w:pPr>
    </w:p>
    <w:p w:rsidR="00E67336" w:rsidRPr="00CD1AF0" w:rsidRDefault="006C120A" w:rsidP="00235493">
      <w:pPr>
        <w:spacing w:line="360" w:lineRule="auto"/>
        <w:ind w:right="5" w:firstLine="709"/>
        <w:jc w:val="both"/>
        <w:rPr>
          <w:rFonts w:ascii="Arial" w:hAnsi="Arial" w:cs="Arial"/>
          <w:sz w:val="24"/>
          <w:szCs w:val="24"/>
          <w:lang w:val="es-ES_tradnl"/>
        </w:rPr>
      </w:pPr>
      <w:r w:rsidRPr="00CD1AF0">
        <w:rPr>
          <w:rFonts w:ascii="Arial" w:hAnsi="Arial" w:cs="Arial"/>
          <w:b/>
          <w:bCs/>
          <w:sz w:val="24"/>
          <w:szCs w:val="24"/>
        </w:rPr>
        <w:t>CUARTA</w:t>
      </w:r>
      <w:r w:rsidR="00D867E8" w:rsidRPr="00CD1AF0">
        <w:rPr>
          <w:rFonts w:ascii="Arial" w:hAnsi="Arial" w:cs="Arial"/>
          <w:b/>
          <w:bCs/>
          <w:sz w:val="24"/>
          <w:szCs w:val="24"/>
        </w:rPr>
        <w:t>.</w:t>
      </w:r>
      <w:r w:rsidR="00D867E8" w:rsidRPr="00CD1AF0">
        <w:rPr>
          <w:rFonts w:ascii="Arial" w:hAnsi="Arial" w:cs="Arial"/>
          <w:b/>
          <w:sz w:val="24"/>
          <w:szCs w:val="24"/>
        </w:rPr>
        <w:t xml:space="preserve"> </w:t>
      </w:r>
      <w:r w:rsidR="00EB122C" w:rsidRPr="00CD1AF0">
        <w:rPr>
          <w:rFonts w:ascii="Arial" w:hAnsi="Arial" w:cs="Arial"/>
          <w:sz w:val="24"/>
          <w:szCs w:val="24"/>
        </w:rPr>
        <w:t xml:space="preserve">Puntualizado lo anterior, </w:t>
      </w:r>
      <w:r w:rsidR="0001539B">
        <w:rPr>
          <w:rFonts w:ascii="Arial" w:hAnsi="Arial" w:cs="Arial"/>
          <w:sz w:val="24"/>
          <w:szCs w:val="24"/>
        </w:rPr>
        <w:t xml:space="preserve">presentamos </w:t>
      </w:r>
      <w:r w:rsidR="00D867E8" w:rsidRPr="00CD1AF0">
        <w:rPr>
          <w:rFonts w:ascii="Arial" w:hAnsi="Arial" w:cs="Arial"/>
          <w:sz w:val="24"/>
          <w:szCs w:val="24"/>
        </w:rPr>
        <w:t xml:space="preserve">la información enviada por el Poder Judicial </w:t>
      </w:r>
      <w:r w:rsidR="001C7DFE" w:rsidRPr="00CD1AF0">
        <w:rPr>
          <w:rFonts w:ascii="Arial" w:hAnsi="Arial" w:cs="Arial"/>
          <w:sz w:val="24"/>
          <w:szCs w:val="24"/>
        </w:rPr>
        <w:t xml:space="preserve">del Estado de Yucatán </w:t>
      </w:r>
      <w:r w:rsidR="00D867E8" w:rsidRPr="00CD1AF0">
        <w:rPr>
          <w:rFonts w:ascii="Arial" w:hAnsi="Arial" w:cs="Arial"/>
          <w:sz w:val="24"/>
          <w:szCs w:val="24"/>
        </w:rPr>
        <w:t>respecto al desempeño</w:t>
      </w:r>
      <w:r w:rsidR="001B6BD7" w:rsidRPr="00CD1AF0">
        <w:rPr>
          <w:rFonts w:ascii="Arial" w:hAnsi="Arial" w:cs="Arial"/>
          <w:sz w:val="24"/>
          <w:szCs w:val="24"/>
        </w:rPr>
        <w:t xml:space="preserve"> del m</w:t>
      </w:r>
      <w:r w:rsidR="00D867E8" w:rsidRPr="00CD1AF0">
        <w:rPr>
          <w:rFonts w:ascii="Arial" w:hAnsi="Arial" w:cs="Arial"/>
          <w:sz w:val="24"/>
          <w:szCs w:val="24"/>
        </w:rPr>
        <w:t>agistrado en evaluación,</w:t>
      </w:r>
      <w:r w:rsidR="0001539B">
        <w:rPr>
          <w:rFonts w:ascii="Arial" w:hAnsi="Arial" w:cs="Arial"/>
          <w:sz w:val="24"/>
          <w:szCs w:val="24"/>
        </w:rPr>
        <w:t xml:space="preserve"> siendo el siguiente: </w:t>
      </w:r>
    </w:p>
    <w:p w:rsidR="00E67336" w:rsidRPr="00CD1AF0" w:rsidRDefault="00E67336" w:rsidP="00F1123F">
      <w:pPr>
        <w:autoSpaceDN w:val="0"/>
        <w:adjustRightInd w:val="0"/>
        <w:spacing w:line="360" w:lineRule="auto"/>
        <w:ind w:firstLine="709"/>
        <w:jc w:val="both"/>
        <w:rPr>
          <w:rFonts w:ascii="Arial" w:hAnsi="Arial" w:cs="Arial"/>
          <w:sz w:val="24"/>
          <w:szCs w:val="24"/>
          <w:lang w:val="es-ES_tradnl"/>
        </w:rPr>
      </w:pPr>
    </w:p>
    <w:p w:rsidR="00056549" w:rsidRPr="00CD1AF0" w:rsidRDefault="007E49A7" w:rsidP="00A517E1">
      <w:pPr>
        <w:pStyle w:val="Prrafodelista"/>
        <w:numPr>
          <w:ilvl w:val="0"/>
          <w:numId w:val="47"/>
        </w:numPr>
        <w:ind w:right="5"/>
        <w:jc w:val="both"/>
        <w:rPr>
          <w:rFonts w:ascii="Arial" w:hAnsi="Arial" w:cs="Arial"/>
          <w:b/>
          <w:sz w:val="22"/>
          <w:szCs w:val="22"/>
        </w:rPr>
      </w:pPr>
      <w:r w:rsidRPr="00CD1AF0">
        <w:rPr>
          <w:rFonts w:ascii="Arial" w:hAnsi="Arial" w:cs="Arial"/>
          <w:b/>
          <w:sz w:val="22"/>
          <w:szCs w:val="22"/>
        </w:rPr>
        <w:t>Labor jurisdiccional</w:t>
      </w:r>
    </w:p>
    <w:p w:rsidR="00056549" w:rsidRPr="00CD1AF0" w:rsidRDefault="00056549" w:rsidP="00A517E1">
      <w:pPr>
        <w:ind w:right="5"/>
        <w:jc w:val="both"/>
        <w:rPr>
          <w:rFonts w:ascii="Arial" w:hAnsi="Arial" w:cs="Arial"/>
          <w:sz w:val="22"/>
          <w:szCs w:val="22"/>
        </w:rPr>
      </w:pPr>
    </w:p>
    <w:p w:rsidR="009D5CA6" w:rsidRPr="00CD1AF0" w:rsidRDefault="00F66DB7" w:rsidP="00A517E1">
      <w:pPr>
        <w:ind w:right="5" w:firstLine="737"/>
        <w:jc w:val="both"/>
        <w:rPr>
          <w:rFonts w:ascii="Arial" w:hAnsi="Arial" w:cs="Arial"/>
          <w:sz w:val="22"/>
          <w:szCs w:val="22"/>
        </w:rPr>
      </w:pPr>
      <w:r w:rsidRPr="00CD1AF0">
        <w:rPr>
          <w:rFonts w:ascii="Arial" w:hAnsi="Arial" w:cs="Arial"/>
          <w:sz w:val="22"/>
          <w:szCs w:val="22"/>
        </w:rPr>
        <w:t>D</w:t>
      </w:r>
      <w:r w:rsidR="001752E1" w:rsidRPr="00CD1AF0">
        <w:rPr>
          <w:rFonts w:ascii="Arial" w:hAnsi="Arial" w:cs="Arial"/>
          <w:sz w:val="22"/>
          <w:szCs w:val="22"/>
        </w:rPr>
        <w:t xml:space="preserve">e acuerdo al informe presentado, los números globales en materia laboral reflejan que se realizaron 4,718 finiquitos o convenio, los cuales fueron elevados a la categoría de laudos y cosa juzgada en beneficio de las partes que en ellos intervinieron, y en los </w:t>
      </w:r>
      <w:r w:rsidR="006479BF" w:rsidRPr="00CD1AF0">
        <w:rPr>
          <w:rFonts w:ascii="Arial" w:hAnsi="Arial" w:cs="Arial"/>
          <w:sz w:val="22"/>
          <w:szCs w:val="22"/>
        </w:rPr>
        <w:t xml:space="preserve">que </w:t>
      </w:r>
      <w:r w:rsidR="001752E1" w:rsidRPr="00CD1AF0">
        <w:rPr>
          <w:rFonts w:ascii="Arial" w:hAnsi="Arial" w:cs="Arial"/>
          <w:sz w:val="22"/>
          <w:szCs w:val="22"/>
        </w:rPr>
        <w:t>siempre se vigiló el respeto por el derecho laboral de los trabajadores velando que no exista una renuncia de derechos derivados de la relación obrero patronal, dando cumplimiento a lo establecido en el artículo 33 de la Ley Federal del Trabajo.</w:t>
      </w:r>
    </w:p>
    <w:p w:rsidR="009D5CA6" w:rsidRPr="00CD1AF0" w:rsidRDefault="009D5CA6" w:rsidP="00A517E1">
      <w:pPr>
        <w:ind w:right="5" w:firstLine="737"/>
        <w:jc w:val="both"/>
        <w:rPr>
          <w:rFonts w:ascii="Arial" w:hAnsi="Arial" w:cs="Arial"/>
          <w:sz w:val="22"/>
          <w:szCs w:val="22"/>
        </w:rPr>
      </w:pPr>
    </w:p>
    <w:p w:rsidR="009D5CA6" w:rsidRPr="00CD1AF0" w:rsidRDefault="009D5F81" w:rsidP="00A517E1">
      <w:pPr>
        <w:ind w:right="5" w:firstLine="737"/>
        <w:jc w:val="both"/>
        <w:rPr>
          <w:rFonts w:ascii="Arial" w:hAnsi="Arial" w:cs="Arial"/>
          <w:sz w:val="22"/>
          <w:szCs w:val="22"/>
        </w:rPr>
      </w:pPr>
      <w:r w:rsidRPr="00CD1AF0">
        <w:rPr>
          <w:rFonts w:ascii="Arial" w:hAnsi="Arial" w:cs="Arial"/>
          <w:sz w:val="22"/>
          <w:szCs w:val="22"/>
        </w:rPr>
        <w:t xml:space="preserve">Se informa que </w:t>
      </w:r>
      <w:r w:rsidR="001752E1" w:rsidRPr="00CD1AF0">
        <w:rPr>
          <w:rFonts w:ascii="Arial" w:hAnsi="Arial" w:cs="Arial"/>
          <w:sz w:val="22"/>
          <w:szCs w:val="22"/>
        </w:rPr>
        <w:t>se interpusieron 2,956 demandas laborales, en las que en su totalidad se dictó acuerdo d</w:t>
      </w:r>
      <w:r w:rsidR="006174AA" w:rsidRPr="00CD1AF0">
        <w:rPr>
          <w:rFonts w:ascii="Arial" w:hAnsi="Arial" w:cs="Arial"/>
          <w:sz w:val="22"/>
          <w:szCs w:val="22"/>
        </w:rPr>
        <w:t>e</w:t>
      </w:r>
      <w:r w:rsidR="001752E1" w:rsidRPr="00CD1AF0">
        <w:rPr>
          <w:rFonts w:ascii="Arial" w:hAnsi="Arial" w:cs="Arial"/>
          <w:sz w:val="22"/>
          <w:szCs w:val="22"/>
        </w:rPr>
        <w:t xml:space="preserve"> radicac</w:t>
      </w:r>
      <w:r w:rsidR="001F33CC" w:rsidRPr="00CD1AF0">
        <w:rPr>
          <w:rFonts w:ascii="Arial" w:hAnsi="Arial" w:cs="Arial"/>
          <w:sz w:val="22"/>
          <w:szCs w:val="22"/>
        </w:rPr>
        <w:t>ión, o de prevención cuando la l</w:t>
      </w:r>
      <w:r w:rsidR="001752E1" w:rsidRPr="00CD1AF0">
        <w:rPr>
          <w:rFonts w:ascii="Arial" w:hAnsi="Arial" w:cs="Arial"/>
          <w:sz w:val="22"/>
          <w:szCs w:val="22"/>
        </w:rPr>
        <w:t>ey así lo considera; de igual forma, en total s</w:t>
      </w:r>
      <w:r w:rsidR="00B87A78" w:rsidRPr="00CD1AF0">
        <w:rPr>
          <w:rFonts w:ascii="Arial" w:hAnsi="Arial" w:cs="Arial"/>
          <w:sz w:val="22"/>
          <w:szCs w:val="22"/>
        </w:rPr>
        <w:t>e declaró la incompetencia del tribunal e</w:t>
      </w:r>
      <w:r w:rsidR="001752E1" w:rsidRPr="00CD1AF0">
        <w:rPr>
          <w:rFonts w:ascii="Arial" w:hAnsi="Arial" w:cs="Arial"/>
          <w:sz w:val="22"/>
          <w:szCs w:val="22"/>
        </w:rPr>
        <w:t>statal en un total de 87 demandas y solamente 5 fueron devueltas por el Tribunal Colegiado del Décimo Circuito del Poder Judicial de la Federación.</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Derivado de lo anterior, y considerando las demandas ya e</w:t>
      </w:r>
      <w:r w:rsidR="002D69A0" w:rsidRPr="00CD1AF0">
        <w:rPr>
          <w:rFonts w:ascii="Arial" w:hAnsi="Arial" w:cs="Arial"/>
          <w:sz w:val="22"/>
          <w:szCs w:val="22"/>
        </w:rPr>
        <w:t xml:space="preserve">xistentes antes de iniciar el </w:t>
      </w:r>
      <w:r w:rsidRPr="00CD1AF0">
        <w:rPr>
          <w:rFonts w:ascii="Arial" w:hAnsi="Arial" w:cs="Arial"/>
          <w:sz w:val="22"/>
          <w:szCs w:val="22"/>
        </w:rPr>
        <w:t xml:space="preserve">cargo en septiembre de 2013, bajo </w:t>
      </w:r>
      <w:r w:rsidR="002D69A0" w:rsidRPr="00CD1AF0">
        <w:rPr>
          <w:rFonts w:ascii="Arial" w:hAnsi="Arial" w:cs="Arial"/>
          <w:sz w:val="22"/>
          <w:szCs w:val="22"/>
        </w:rPr>
        <w:t xml:space="preserve">la </w:t>
      </w:r>
      <w:r w:rsidRPr="00CD1AF0">
        <w:rPr>
          <w:rFonts w:ascii="Arial" w:hAnsi="Arial" w:cs="Arial"/>
          <w:sz w:val="22"/>
          <w:szCs w:val="22"/>
        </w:rPr>
        <w:t xml:space="preserve">responsabilidad </w:t>
      </w:r>
      <w:r w:rsidR="002D69A0" w:rsidRPr="00CD1AF0">
        <w:rPr>
          <w:rFonts w:ascii="Arial" w:hAnsi="Arial" w:cs="Arial"/>
          <w:sz w:val="22"/>
          <w:szCs w:val="22"/>
        </w:rPr>
        <w:t xml:space="preserve">del magistrado </w:t>
      </w:r>
      <w:r w:rsidRPr="00CD1AF0">
        <w:rPr>
          <w:rFonts w:ascii="Arial" w:hAnsi="Arial" w:cs="Arial"/>
          <w:sz w:val="22"/>
          <w:szCs w:val="22"/>
        </w:rPr>
        <w:t>quedó el desarrollo de todos los procedimientos, teniendo a junio de 2019 la canti</w:t>
      </w:r>
      <w:r w:rsidR="009D5CA6" w:rsidRPr="00CD1AF0">
        <w:rPr>
          <w:rFonts w:ascii="Arial" w:hAnsi="Arial" w:cs="Arial"/>
          <w:sz w:val="22"/>
          <w:szCs w:val="22"/>
        </w:rPr>
        <w:t>dad de 1,271 juicios concluidos</w:t>
      </w:r>
      <w:r w:rsidR="009D5CA6" w:rsidRPr="00CD1AF0">
        <w:rPr>
          <w:rFonts w:ascii="Arial" w:hAnsi="Arial" w:cs="Arial"/>
          <w:noProof/>
          <w:sz w:val="22"/>
          <w:szCs w:val="22"/>
        </w:rPr>
        <w:t>.</w:t>
      </w:r>
    </w:p>
    <w:p w:rsidR="009D5CA6" w:rsidRPr="00CD1AF0" w:rsidRDefault="009D5CA6" w:rsidP="00A517E1">
      <w:pPr>
        <w:ind w:right="5" w:firstLine="737"/>
        <w:jc w:val="both"/>
        <w:rPr>
          <w:rFonts w:ascii="Arial" w:hAnsi="Arial" w:cs="Arial"/>
          <w:noProof/>
          <w:sz w:val="22"/>
          <w:szCs w:val="22"/>
        </w:rPr>
      </w:pPr>
    </w:p>
    <w:p w:rsidR="009D5CA6" w:rsidRPr="00CD1AF0" w:rsidRDefault="009C3A1E" w:rsidP="00A517E1">
      <w:pPr>
        <w:ind w:right="5" w:firstLine="737"/>
        <w:jc w:val="both"/>
        <w:rPr>
          <w:rFonts w:ascii="Arial" w:hAnsi="Arial" w:cs="Arial"/>
          <w:noProof/>
          <w:sz w:val="22"/>
          <w:szCs w:val="22"/>
        </w:rPr>
      </w:pPr>
      <w:r w:rsidRPr="00CD1AF0">
        <w:rPr>
          <w:rFonts w:ascii="Arial" w:hAnsi="Arial" w:cs="Arial"/>
          <w:sz w:val="22"/>
          <w:szCs w:val="22"/>
        </w:rPr>
        <w:t xml:space="preserve">Con respecto a </w:t>
      </w:r>
      <w:r w:rsidR="001752E1" w:rsidRPr="00CD1AF0">
        <w:rPr>
          <w:rFonts w:ascii="Arial" w:hAnsi="Arial" w:cs="Arial"/>
          <w:sz w:val="22"/>
          <w:szCs w:val="22"/>
        </w:rPr>
        <w:t xml:space="preserve">la elaboración, revisión y aprobación de los laudos que determinan el sentido de la procedencia de las demandas laborales, </w:t>
      </w:r>
      <w:r w:rsidR="00E6671E" w:rsidRPr="00CD1AF0">
        <w:rPr>
          <w:rFonts w:ascii="Arial" w:hAnsi="Arial" w:cs="Arial"/>
          <w:sz w:val="22"/>
          <w:szCs w:val="22"/>
        </w:rPr>
        <w:t xml:space="preserve">durante el período </w:t>
      </w:r>
      <w:r w:rsidR="001752E1" w:rsidRPr="00CD1AF0">
        <w:rPr>
          <w:rFonts w:ascii="Arial" w:hAnsi="Arial" w:cs="Arial"/>
          <w:sz w:val="22"/>
          <w:szCs w:val="22"/>
        </w:rPr>
        <w:t xml:space="preserve">como </w:t>
      </w:r>
      <w:r w:rsidR="00E6671E" w:rsidRPr="00CD1AF0">
        <w:rPr>
          <w:rFonts w:ascii="Arial" w:hAnsi="Arial" w:cs="Arial"/>
          <w:sz w:val="22"/>
          <w:szCs w:val="22"/>
        </w:rPr>
        <w:t xml:space="preserve">magistrado </w:t>
      </w:r>
      <w:r w:rsidR="001752E1" w:rsidRPr="00CD1AF0">
        <w:rPr>
          <w:rFonts w:ascii="Arial" w:hAnsi="Arial" w:cs="Arial"/>
          <w:sz w:val="22"/>
          <w:szCs w:val="22"/>
        </w:rPr>
        <w:t>se han emitido un total de 940 laudos, salvaguardando</w:t>
      </w:r>
      <w:r w:rsidR="009D5CA6" w:rsidRPr="00CD1AF0">
        <w:rPr>
          <w:rFonts w:ascii="Arial" w:hAnsi="Arial" w:cs="Arial"/>
          <w:sz w:val="22"/>
          <w:szCs w:val="22"/>
        </w:rPr>
        <w:t xml:space="preserve"> el derecho de los trabajadores.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De las resol</w:t>
      </w:r>
      <w:r w:rsidR="005657AA" w:rsidRPr="00CD1AF0">
        <w:rPr>
          <w:rFonts w:ascii="Arial" w:hAnsi="Arial" w:cs="Arial"/>
          <w:sz w:val="22"/>
          <w:szCs w:val="22"/>
        </w:rPr>
        <w:t>uciones emitidas durante el perí</w:t>
      </w:r>
      <w:r w:rsidRPr="00CD1AF0">
        <w:rPr>
          <w:rFonts w:ascii="Arial" w:hAnsi="Arial" w:cs="Arial"/>
          <w:sz w:val="22"/>
          <w:szCs w:val="22"/>
        </w:rPr>
        <w:t>odo que se analiza, se promovieron un total de 2,266 amparos</w:t>
      </w:r>
      <w:r w:rsidR="00C20982" w:rsidRPr="00CD1AF0">
        <w:rPr>
          <w:rFonts w:ascii="Arial" w:hAnsi="Arial" w:cs="Arial"/>
          <w:sz w:val="22"/>
          <w:szCs w:val="22"/>
        </w:rPr>
        <w:t xml:space="preserve"> de los cuales solamente la suma</w:t>
      </w:r>
      <w:r w:rsidRPr="00CD1AF0">
        <w:rPr>
          <w:rFonts w:ascii="Arial" w:hAnsi="Arial" w:cs="Arial"/>
          <w:sz w:val="22"/>
          <w:szCs w:val="22"/>
        </w:rPr>
        <w:t xml:space="preserve"> de 401 fueron declarados procedentes, lo que implica que de las resoluciones dictadas e impugnadas el 82.2</w:t>
      </w:r>
      <w:r w:rsidR="00C20982" w:rsidRPr="00CD1AF0">
        <w:rPr>
          <w:rFonts w:ascii="Arial" w:hAnsi="Arial" w:cs="Arial"/>
          <w:sz w:val="22"/>
          <w:szCs w:val="22"/>
        </w:rPr>
        <w:t xml:space="preserve"> %</w:t>
      </w:r>
      <w:r w:rsidR="003F33A0" w:rsidRPr="00CD1AF0">
        <w:rPr>
          <w:rFonts w:ascii="Arial" w:hAnsi="Arial" w:cs="Arial"/>
          <w:sz w:val="22"/>
          <w:szCs w:val="22"/>
        </w:rPr>
        <w:t xml:space="preserve"> fueron confirmadas por los tribunales f</w:t>
      </w:r>
      <w:r w:rsidRPr="00CD1AF0">
        <w:rPr>
          <w:rFonts w:ascii="Arial" w:hAnsi="Arial" w:cs="Arial"/>
          <w:sz w:val="22"/>
          <w:szCs w:val="22"/>
        </w:rPr>
        <w:t xml:space="preserve">ederales. Es </w:t>
      </w:r>
      <w:r w:rsidR="00F64038" w:rsidRPr="00CD1AF0">
        <w:rPr>
          <w:rFonts w:ascii="Arial" w:hAnsi="Arial" w:cs="Arial"/>
          <w:sz w:val="22"/>
          <w:szCs w:val="22"/>
        </w:rPr>
        <w:t>importante recalcar que el 17.8%</w:t>
      </w:r>
      <w:r w:rsidRPr="00CD1AF0">
        <w:rPr>
          <w:rFonts w:ascii="Arial" w:hAnsi="Arial" w:cs="Arial"/>
          <w:sz w:val="22"/>
          <w:szCs w:val="22"/>
        </w:rPr>
        <w:t xml:space="preserve"> que representa los amparos que se declararon procedentes en su mayoría se refieren a amparos concedidos en virtud de la imposibilidad de poderse ejecutar el laudo, de conformidad con la propia Ley de los Trabajadores al Servicio del Estado y de los Municipios.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De acuerdo a la información aportada, se advierte que el Magistrado Antuña Aguilar, en lo que respecta a sus actividades en el desarrollo de los procedimientos laborales como lo son las audiencias de conciliación, audiencia de demandas y excepciones, de ofrecimiento de pruebas, así como los desahogos de las pruebas de confesión, testimonial ratificación, periciales, audiencias incidentales de competencia, personalidad, acumulación, nulidad, de liquidación y otras diversas, en el período de la gestión del Magistrado Antuña se emitieron un total de 19,522 audiencias, sin considerar los acuerdos de trámite que se generan en el actuar procesal como lo son las prevenciones, acuerdos y revocación de apoderados, acuerdo para auxilio de la fuerza pública, cambio de domicilio y otros diversos que representan un 80% más de los antes señalados.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Tratándose de la materia colectiva o sindical a la presente fecha se cuenta con un total de 41 sindicatos debidamente registrados, el Magistrado Antuña Aguilar informa que durante el período de su encargo no existió ningún procedimiento de huelga instado por alguno de los sindicatos y que se solicitaron 6 registros sindicales de los cuales solamente 2 fueron procedentes.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En cuanto al desempeño ético del evaluado se indica en el informe que en más de 5 años de ejercicio jurisdiccional no existe registro de alguna queja administrativa instaurada en su contra, lo que acredita con las respectivas constancias expedidas por las respectivas contralorías del Tribunal Superior de Justicia y del Consejo de la Judicatura del Poder Judicial del Estado de Yucatán.</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pStyle w:val="Prrafodelista"/>
        <w:numPr>
          <w:ilvl w:val="0"/>
          <w:numId w:val="42"/>
        </w:numPr>
        <w:ind w:right="5"/>
        <w:jc w:val="both"/>
        <w:rPr>
          <w:rFonts w:ascii="Arial" w:hAnsi="Arial" w:cs="Arial"/>
          <w:b/>
          <w:noProof/>
          <w:sz w:val="22"/>
          <w:szCs w:val="22"/>
        </w:rPr>
      </w:pPr>
      <w:r w:rsidRPr="00CD1AF0">
        <w:rPr>
          <w:rFonts w:ascii="Arial" w:hAnsi="Arial" w:cs="Arial"/>
          <w:b/>
          <w:sz w:val="22"/>
          <w:szCs w:val="22"/>
        </w:rPr>
        <w:t>Desarrollo Institucional del Tribunal de los Trabajadores al Servicio del Estado y de los Municipios.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Se informó que en aras del desarrollo y mejora continua del Tribunal de los Trabajadores al Servicio del Estado y de los Municipios en la gestión del Magistrado César Andrés Antuña Aguilar se realizaron una gran cantidad de acciones buscando el incremento en l</w:t>
      </w:r>
      <w:r w:rsidR="00F47F6E" w:rsidRPr="00CD1AF0">
        <w:rPr>
          <w:rFonts w:ascii="Arial" w:hAnsi="Arial" w:cs="Arial"/>
          <w:sz w:val="22"/>
          <w:szCs w:val="22"/>
        </w:rPr>
        <w:t>a calidad de los servicios del t</w:t>
      </w:r>
      <w:r w:rsidRPr="00CD1AF0">
        <w:rPr>
          <w:rFonts w:ascii="Arial" w:hAnsi="Arial" w:cs="Arial"/>
          <w:sz w:val="22"/>
          <w:szCs w:val="22"/>
        </w:rPr>
        <w:t>ribunal, dotándolo de herramientas de trabajo, espacios, equipos y todo lo necesario, dentro del presupuesto asignado, y entre esas múltiples mejoras se encuentran las siguientes: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Instalación de un conmutador telefónico y equipos de comunicación con acceso de voz y datos.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Adquisición en el año 2016 de un equipo servidor a fin de tecnificar los diseños de cómputo y almacenar la información de los proced</w:t>
      </w:r>
      <w:r w:rsidR="009D1DFF" w:rsidRPr="00CD1AF0">
        <w:rPr>
          <w:rFonts w:ascii="Arial" w:hAnsi="Arial" w:cs="Arial"/>
          <w:sz w:val="22"/>
          <w:szCs w:val="22"/>
        </w:rPr>
        <w:t>imientos que se tratan en el t</w:t>
      </w:r>
      <w:r w:rsidRPr="00CD1AF0">
        <w:rPr>
          <w:rFonts w:ascii="Arial" w:hAnsi="Arial" w:cs="Arial"/>
          <w:sz w:val="22"/>
          <w:szCs w:val="22"/>
        </w:rPr>
        <w:t>ribunal.</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Adquisición en el año 2016 del sistema digital de control de expedientes, ini</w:t>
      </w:r>
      <w:r w:rsidR="009D5CA6" w:rsidRPr="00CD1AF0">
        <w:rPr>
          <w:rFonts w:ascii="Arial" w:hAnsi="Arial" w:cs="Arial"/>
          <w:sz w:val="22"/>
          <w:szCs w:val="22"/>
        </w:rPr>
        <w:t>ciando funciones en el año 2017.</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Creación del Departamento de Informática, habilitando el área respectiva y modificando el espacio asignado al departamento de administración</w:t>
      </w:r>
      <w:r w:rsidRPr="00CD1AF0">
        <w:rPr>
          <w:rFonts w:ascii="Arial" w:hAnsi="Arial" w:cs="Arial"/>
          <w:noProof/>
          <w:sz w:val="22"/>
          <w:szCs w:val="22"/>
          <w:lang w:val="es-MX" w:eastAsia="es-MX"/>
        </w:rPr>
        <w:drawing>
          <wp:inline distT="0" distB="0" distL="0" distR="0" wp14:anchorId="5BE5A1AD" wp14:editId="13784EEE">
            <wp:extent cx="17673" cy="28264"/>
            <wp:effectExtent l="0" t="0" r="0" b="0"/>
            <wp:docPr id="78825" name="Picture 78825"/>
            <wp:cNvGraphicFramePr/>
            <a:graphic xmlns:a="http://schemas.openxmlformats.org/drawingml/2006/main">
              <a:graphicData uri="http://schemas.openxmlformats.org/drawingml/2006/picture">
                <pic:pic xmlns:pic="http://schemas.openxmlformats.org/drawingml/2006/picture">
                  <pic:nvPicPr>
                    <pic:cNvPr id="78825" name="Picture 78825"/>
                    <pic:cNvPicPr/>
                  </pic:nvPicPr>
                  <pic:blipFill>
                    <a:blip r:embed="rId8"/>
                    <a:stretch>
                      <a:fillRect/>
                    </a:stretch>
                  </pic:blipFill>
                  <pic:spPr>
                    <a:xfrm>
                      <a:off x="0" y="0"/>
                      <a:ext cx="17673" cy="28264"/>
                    </a:xfrm>
                    <a:prstGeom prst="rect">
                      <a:avLst/>
                    </a:prstGeom>
                  </pic:spPr>
                </pic:pic>
              </a:graphicData>
            </a:graphic>
          </wp:inline>
        </w:drawing>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 xml:space="preserve">Creación de la página electrónica del Tribunal de los Trabajadores al Servicio del Estado y de los Municipios como </w:t>
      </w:r>
      <w:r w:rsidRPr="00CD1AF0">
        <w:rPr>
          <w:rFonts w:ascii="Arial" w:hAnsi="Arial" w:cs="Arial"/>
          <w:sz w:val="22"/>
          <w:szCs w:val="22"/>
          <w:u w:val="single" w:color="000000"/>
        </w:rPr>
        <w:t>www.ttsem.qob.mx</w:t>
      </w:r>
      <w:r w:rsidRPr="00CD1AF0">
        <w:rPr>
          <w:rFonts w:ascii="Arial" w:hAnsi="Arial" w:cs="Arial"/>
          <w:sz w:val="22"/>
          <w:szCs w:val="22"/>
        </w:rPr>
        <w:t xml:space="preserve"> en la cual se sube la información que por ley está obligada esa entidad, así como aquella de interés general, además de que cuenta con una actualización diaria, respetando en todo momento la privacidad de los particulares.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Adquisición e instalación del sistema digital para el control de asistencia de los servidores públicos del Tribunal de los Trabajadores al Servicio del Estado y de los Municipios, así como de cámaras de vigilancia en todos los departamentos, con el objeto de resguardar la documentación de todos los expedientes laborales.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 xml:space="preserve">Habilitación del segundo piso del edificio que ocupa el Tribunal de los Trabajadores al Servicio del Estado y de los Municipios, lugar que se le asignó al área de Secretaría, Proyectos y Amparo, teniendo espacio para 13 cubículos individuales </w:t>
      </w:r>
      <w:r w:rsidRPr="00CD1AF0">
        <w:rPr>
          <w:rFonts w:ascii="Arial" w:hAnsi="Arial" w:cs="Arial"/>
          <w:noProof/>
          <w:sz w:val="22"/>
          <w:szCs w:val="22"/>
          <w:lang w:val="es-MX" w:eastAsia="es-MX"/>
        </w:rPr>
        <w:drawing>
          <wp:inline distT="0" distB="0" distL="0" distR="0" wp14:anchorId="0978B537" wp14:editId="76CCADA8">
            <wp:extent cx="3535" cy="3533"/>
            <wp:effectExtent l="0" t="0" r="0" b="0"/>
            <wp:docPr id="20942" name="Picture 20942"/>
            <wp:cNvGraphicFramePr/>
            <a:graphic xmlns:a="http://schemas.openxmlformats.org/drawingml/2006/main">
              <a:graphicData uri="http://schemas.openxmlformats.org/drawingml/2006/picture">
                <pic:pic xmlns:pic="http://schemas.openxmlformats.org/drawingml/2006/picture">
                  <pic:nvPicPr>
                    <pic:cNvPr id="20942" name="Picture 20942"/>
                    <pic:cNvPicPr/>
                  </pic:nvPicPr>
                  <pic:blipFill>
                    <a:blip r:embed="rId9"/>
                    <a:stretch>
                      <a:fillRect/>
                    </a:stretch>
                  </pic:blipFill>
                  <pic:spPr>
                    <a:xfrm>
                      <a:off x="0" y="0"/>
                      <a:ext cx="3535" cy="3533"/>
                    </a:xfrm>
                    <a:prstGeom prst="rect">
                      <a:avLst/>
                    </a:prstGeom>
                  </pic:spPr>
                </pic:pic>
              </a:graphicData>
            </a:graphic>
          </wp:inline>
        </w:drawing>
      </w:r>
      <w:r w:rsidRPr="00CD1AF0">
        <w:rPr>
          <w:rFonts w:ascii="Arial" w:hAnsi="Arial" w:cs="Arial"/>
          <w:sz w:val="22"/>
          <w:szCs w:val="22"/>
        </w:rPr>
        <w:t>para que los servidores públicos realicen su labor.</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 xml:space="preserve">Habilitación de un área exclusiva para archivo, así como también para la </w:t>
      </w:r>
      <w:r w:rsidRPr="00CD1AF0">
        <w:rPr>
          <w:rFonts w:ascii="Arial" w:hAnsi="Arial" w:cs="Arial"/>
          <w:noProof/>
          <w:sz w:val="22"/>
          <w:szCs w:val="22"/>
          <w:lang w:val="es-MX" w:eastAsia="es-MX"/>
        </w:rPr>
        <w:drawing>
          <wp:inline distT="0" distB="0" distL="0" distR="0" wp14:anchorId="252F0C74" wp14:editId="18FD92E3">
            <wp:extent cx="3535" cy="3533"/>
            <wp:effectExtent l="0" t="0" r="0" b="0"/>
            <wp:docPr id="20943" name="Picture 20943"/>
            <wp:cNvGraphicFramePr/>
            <a:graphic xmlns:a="http://schemas.openxmlformats.org/drawingml/2006/main">
              <a:graphicData uri="http://schemas.openxmlformats.org/drawingml/2006/picture">
                <pic:pic xmlns:pic="http://schemas.openxmlformats.org/drawingml/2006/picture">
                  <pic:nvPicPr>
                    <pic:cNvPr id="20943" name="Picture 20943"/>
                    <pic:cNvPicPr/>
                  </pic:nvPicPr>
                  <pic:blipFill>
                    <a:blip r:embed="rId10"/>
                    <a:stretch>
                      <a:fillRect/>
                    </a:stretch>
                  </pic:blipFill>
                  <pic:spPr>
                    <a:xfrm>
                      <a:off x="0" y="0"/>
                      <a:ext cx="3535" cy="3533"/>
                    </a:xfrm>
                    <a:prstGeom prst="rect">
                      <a:avLst/>
                    </a:prstGeom>
                  </pic:spPr>
                </pic:pic>
              </a:graphicData>
            </a:graphic>
          </wp:inline>
        </w:drawing>
      </w:r>
      <w:r w:rsidRPr="00CD1AF0">
        <w:rPr>
          <w:rFonts w:ascii="Arial" w:hAnsi="Arial" w:cs="Arial"/>
          <w:sz w:val="22"/>
          <w:szCs w:val="22"/>
        </w:rPr>
        <w:t>administración y el departamento de informática y por el incremento de asistencia de los usuarios dos baños para personal y visitas.</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noProof/>
          <w:sz w:val="22"/>
          <w:szCs w:val="22"/>
          <w:lang w:val="es-MX" w:eastAsia="es-MX"/>
        </w:rPr>
        <w:drawing>
          <wp:anchor distT="0" distB="0" distL="114300" distR="114300" simplePos="0" relativeHeight="251664384" behindDoc="0" locked="0" layoutInCell="1" allowOverlap="0" wp14:anchorId="52F8D2A6" wp14:editId="2EB60F62">
            <wp:simplePos x="0" y="0"/>
            <wp:positionH relativeFrom="page">
              <wp:posOffset>2350453</wp:posOffset>
            </wp:positionH>
            <wp:positionV relativeFrom="page">
              <wp:posOffset>731327</wp:posOffset>
            </wp:positionV>
            <wp:extent cx="10604" cy="10599"/>
            <wp:effectExtent l="0" t="0" r="0" b="0"/>
            <wp:wrapTopAndBottom/>
            <wp:docPr id="20941" name="Picture 20941"/>
            <wp:cNvGraphicFramePr/>
            <a:graphic xmlns:a="http://schemas.openxmlformats.org/drawingml/2006/main">
              <a:graphicData uri="http://schemas.openxmlformats.org/drawingml/2006/picture">
                <pic:pic xmlns:pic="http://schemas.openxmlformats.org/drawingml/2006/picture">
                  <pic:nvPicPr>
                    <pic:cNvPr id="20941" name="Picture 20941"/>
                    <pic:cNvPicPr/>
                  </pic:nvPicPr>
                  <pic:blipFill>
                    <a:blip r:embed="rId11"/>
                    <a:stretch>
                      <a:fillRect/>
                    </a:stretch>
                  </pic:blipFill>
                  <pic:spPr>
                    <a:xfrm>
                      <a:off x="0" y="0"/>
                      <a:ext cx="10604" cy="10599"/>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65408" behindDoc="0" locked="0" layoutInCell="1" allowOverlap="0" wp14:anchorId="1978FDB8" wp14:editId="51AA2A86">
            <wp:simplePos x="0" y="0"/>
            <wp:positionH relativeFrom="page">
              <wp:posOffset>6825151</wp:posOffset>
            </wp:positionH>
            <wp:positionV relativeFrom="page">
              <wp:posOffset>4603476</wp:posOffset>
            </wp:positionV>
            <wp:extent cx="14137" cy="17665"/>
            <wp:effectExtent l="0" t="0" r="0" b="0"/>
            <wp:wrapSquare wrapText="bothSides"/>
            <wp:docPr id="20944" name="Picture 20944"/>
            <wp:cNvGraphicFramePr/>
            <a:graphic xmlns:a="http://schemas.openxmlformats.org/drawingml/2006/main">
              <a:graphicData uri="http://schemas.openxmlformats.org/drawingml/2006/picture">
                <pic:pic xmlns:pic="http://schemas.openxmlformats.org/drawingml/2006/picture">
                  <pic:nvPicPr>
                    <pic:cNvPr id="20944" name="Picture 20944"/>
                    <pic:cNvPicPr/>
                  </pic:nvPicPr>
                  <pic:blipFill>
                    <a:blip r:embed="rId12"/>
                    <a:stretch>
                      <a:fillRect/>
                    </a:stretch>
                  </pic:blipFill>
                  <pic:spPr>
                    <a:xfrm>
                      <a:off x="0" y="0"/>
                      <a:ext cx="14137" cy="17665"/>
                    </a:xfrm>
                    <a:prstGeom prst="rect">
                      <a:avLst/>
                    </a:prstGeom>
                  </pic:spPr>
                </pic:pic>
              </a:graphicData>
            </a:graphic>
          </wp:anchor>
        </w:drawing>
      </w:r>
      <w:r w:rsidRPr="00CD1AF0">
        <w:rPr>
          <w:rFonts w:ascii="Arial" w:hAnsi="Arial" w:cs="Arial"/>
          <w:sz w:val="22"/>
          <w:szCs w:val="22"/>
        </w:rPr>
        <w:t xml:space="preserve">Adquisición en los años 2015 y 2016 de vehículos para el uso de actuarios y servicios generales del Tribunal de los Trabajadores al Servicio del Estado y de los Municipios, ya que la actividad de los primeros </w:t>
      </w:r>
      <w:r w:rsidR="00A504C4" w:rsidRPr="00CD1AF0">
        <w:rPr>
          <w:rFonts w:ascii="Arial" w:hAnsi="Arial" w:cs="Arial"/>
          <w:sz w:val="22"/>
          <w:szCs w:val="22"/>
        </w:rPr>
        <w:t>implica</w:t>
      </w:r>
      <w:r w:rsidRPr="00CD1AF0">
        <w:rPr>
          <w:rFonts w:ascii="Arial" w:hAnsi="Arial" w:cs="Arial"/>
          <w:sz w:val="22"/>
          <w:szCs w:val="22"/>
        </w:rPr>
        <w:t xml:space="preserve"> diligencias de notificación, de inspección cotejo o reinstalaciones que se realizan en todo el territorio del Estado de Yucatán.</w:t>
      </w:r>
    </w:p>
    <w:p w:rsidR="007E49A7" w:rsidRPr="00CD1AF0" w:rsidRDefault="007E49A7" w:rsidP="00A517E1">
      <w:pPr>
        <w:ind w:right="5"/>
        <w:jc w:val="both"/>
        <w:rPr>
          <w:rFonts w:ascii="Arial" w:hAnsi="Arial" w:cs="Arial"/>
          <w:noProof/>
          <w:sz w:val="22"/>
          <w:szCs w:val="22"/>
        </w:rPr>
      </w:pPr>
    </w:p>
    <w:p w:rsidR="009D5CA6" w:rsidRPr="00CD1AF0" w:rsidRDefault="001752E1" w:rsidP="00A517E1">
      <w:pPr>
        <w:pStyle w:val="Prrafodelista"/>
        <w:numPr>
          <w:ilvl w:val="0"/>
          <w:numId w:val="42"/>
        </w:numPr>
        <w:ind w:right="5"/>
        <w:jc w:val="both"/>
        <w:rPr>
          <w:rFonts w:ascii="Arial" w:hAnsi="Arial" w:cs="Arial"/>
          <w:b/>
          <w:noProof/>
          <w:sz w:val="22"/>
          <w:szCs w:val="22"/>
        </w:rPr>
      </w:pPr>
      <w:r w:rsidRPr="00CD1AF0">
        <w:rPr>
          <w:rFonts w:ascii="Arial" w:hAnsi="Arial" w:cs="Arial"/>
          <w:b/>
          <w:sz w:val="22"/>
          <w:szCs w:val="22"/>
        </w:rPr>
        <w:t>Desa</w:t>
      </w:r>
      <w:r w:rsidR="00A504C4" w:rsidRPr="00CD1AF0">
        <w:rPr>
          <w:rFonts w:ascii="Arial" w:hAnsi="Arial" w:cs="Arial"/>
          <w:b/>
          <w:sz w:val="22"/>
          <w:szCs w:val="22"/>
        </w:rPr>
        <w:t>rrollo y profesionalización de s</w:t>
      </w:r>
      <w:r w:rsidRPr="00CD1AF0">
        <w:rPr>
          <w:rFonts w:ascii="Arial" w:hAnsi="Arial" w:cs="Arial"/>
          <w:b/>
          <w:sz w:val="22"/>
          <w:szCs w:val="22"/>
        </w:rPr>
        <w:t>ervidores</w:t>
      </w:r>
      <w:r w:rsidR="00A504C4" w:rsidRPr="00CD1AF0">
        <w:rPr>
          <w:rFonts w:ascii="Arial" w:hAnsi="Arial" w:cs="Arial"/>
          <w:b/>
          <w:sz w:val="22"/>
          <w:szCs w:val="22"/>
        </w:rPr>
        <w:t xml:space="preserve"> p</w:t>
      </w:r>
      <w:r w:rsidRPr="00CD1AF0">
        <w:rPr>
          <w:rFonts w:ascii="Arial" w:hAnsi="Arial" w:cs="Arial"/>
          <w:b/>
          <w:sz w:val="22"/>
          <w:szCs w:val="22"/>
        </w:rPr>
        <w:t>úblico</w:t>
      </w:r>
      <w:r w:rsidR="00A504C4" w:rsidRPr="00CD1AF0">
        <w:rPr>
          <w:rFonts w:ascii="Arial" w:hAnsi="Arial" w:cs="Arial"/>
          <w:b/>
          <w:sz w:val="22"/>
          <w:szCs w:val="22"/>
        </w:rPr>
        <w:t>s</w:t>
      </w:r>
      <w:r w:rsidRPr="00CD1AF0">
        <w:rPr>
          <w:rFonts w:ascii="Arial" w:hAnsi="Arial" w:cs="Arial"/>
          <w:b/>
          <w:sz w:val="22"/>
          <w:szCs w:val="22"/>
        </w:rPr>
        <w:t>.</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En la realización de este</w:t>
      </w:r>
      <w:r w:rsidR="00597762" w:rsidRPr="00CD1AF0">
        <w:rPr>
          <w:rFonts w:ascii="Arial" w:hAnsi="Arial" w:cs="Arial"/>
          <w:sz w:val="22"/>
          <w:szCs w:val="22"/>
        </w:rPr>
        <w:t xml:space="preserve"> objetivo se impartieron en el t</w:t>
      </w:r>
      <w:r w:rsidRPr="00CD1AF0">
        <w:rPr>
          <w:rFonts w:ascii="Arial" w:hAnsi="Arial" w:cs="Arial"/>
          <w:sz w:val="22"/>
          <w:szCs w:val="22"/>
        </w:rPr>
        <w:t>ribunal que preside el evaluado, cursos de capacitación para perfeccionar las funciones jurisdiccionales y ad</w:t>
      </w:r>
      <w:r w:rsidR="00984678" w:rsidRPr="00CD1AF0">
        <w:rPr>
          <w:rFonts w:ascii="Arial" w:hAnsi="Arial" w:cs="Arial"/>
          <w:sz w:val="22"/>
          <w:szCs w:val="22"/>
        </w:rPr>
        <w:t>ministrativas del personal del t</w:t>
      </w:r>
      <w:r w:rsidRPr="00CD1AF0">
        <w:rPr>
          <w:rFonts w:ascii="Arial" w:hAnsi="Arial" w:cs="Arial"/>
          <w:sz w:val="22"/>
          <w:szCs w:val="22"/>
        </w:rPr>
        <w:t xml:space="preserve">ribunal, incluso en temas de motivación personal y trabajo en equipo, buscando apoyo de instituciones públicas federales y locales para sumar esfuerzos, considerando que el capital humano son quienes contribuyen de </w:t>
      </w:r>
      <w:r w:rsidRPr="00CD1AF0">
        <w:rPr>
          <w:rFonts w:ascii="Arial" w:hAnsi="Arial" w:cs="Arial"/>
          <w:noProof/>
          <w:sz w:val="22"/>
          <w:szCs w:val="22"/>
          <w:lang w:val="es-MX" w:eastAsia="es-MX"/>
        </w:rPr>
        <w:drawing>
          <wp:inline distT="0" distB="0" distL="0" distR="0" wp14:anchorId="082E36BE" wp14:editId="6FF6C540">
            <wp:extent cx="3535" cy="3533"/>
            <wp:effectExtent l="0" t="0" r="0" b="0"/>
            <wp:docPr id="20945" name="Picture 20945"/>
            <wp:cNvGraphicFramePr/>
            <a:graphic xmlns:a="http://schemas.openxmlformats.org/drawingml/2006/main">
              <a:graphicData uri="http://schemas.openxmlformats.org/drawingml/2006/picture">
                <pic:pic xmlns:pic="http://schemas.openxmlformats.org/drawingml/2006/picture">
                  <pic:nvPicPr>
                    <pic:cNvPr id="20945" name="Picture 20945"/>
                    <pic:cNvPicPr/>
                  </pic:nvPicPr>
                  <pic:blipFill>
                    <a:blip r:embed="rId13"/>
                    <a:stretch>
                      <a:fillRect/>
                    </a:stretch>
                  </pic:blipFill>
                  <pic:spPr>
                    <a:xfrm>
                      <a:off x="0" y="0"/>
                      <a:ext cx="3535" cy="3533"/>
                    </a:xfrm>
                    <a:prstGeom prst="rect">
                      <a:avLst/>
                    </a:prstGeom>
                  </pic:spPr>
                </pic:pic>
              </a:graphicData>
            </a:graphic>
          </wp:inline>
        </w:drawing>
      </w:r>
      <w:r w:rsidRPr="00CD1AF0">
        <w:rPr>
          <w:rFonts w:ascii="Arial" w:hAnsi="Arial" w:cs="Arial"/>
          <w:sz w:val="22"/>
          <w:szCs w:val="22"/>
        </w:rPr>
        <w:t>forma esencial a que las fun</w:t>
      </w:r>
      <w:r w:rsidR="002F372C" w:rsidRPr="00CD1AF0">
        <w:rPr>
          <w:rFonts w:ascii="Arial" w:hAnsi="Arial" w:cs="Arial"/>
          <w:sz w:val="22"/>
          <w:szCs w:val="22"/>
        </w:rPr>
        <w:t>ciones y objetivo del referido t</w:t>
      </w:r>
      <w:r w:rsidRPr="00CD1AF0">
        <w:rPr>
          <w:rFonts w:ascii="Arial" w:hAnsi="Arial" w:cs="Arial"/>
          <w:sz w:val="22"/>
          <w:szCs w:val="22"/>
        </w:rPr>
        <w:t>ribunal se vean cumplidas en tiempo y con certeza jurídica, por eso el Magistrado César Andrés Antuña Aguilar ha velado en dotar de apoyo necesario a estos servidores públicos, a través de cursos de capacitación específicos como los siguientes:</w:t>
      </w:r>
    </w:p>
    <w:p w:rsidR="009D5CA6" w:rsidRPr="00CD1AF0" w:rsidRDefault="009D5CA6" w:rsidP="00A517E1">
      <w:pPr>
        <w:ind w:right="5" w:firstLine="737"/>
        <w:jc w:val="both"/>
        <w:rPr>
          <w:rFonts w:ascii="Arial" w:hAnsi="Arial" w:cs="Arial"/>
          <w:sz w:val="22"/>
          <w:szCs w:val="22"/>
        </w:rPr>
      </w:pPr>
    </w:p>
    <w:p w:rsidR="009D5CA6" w:rsidRPr="00CD1AF0" w:rsidRDefault="009D5CA6" w:rsidP="00A517E1">
      <w:pPr>
        <w:ind w:right="5" w:firstLine="737"/>
        <w:jc w:val="both"/>
        <w:rPr>
          <w:rFonts w:ascii="Arial" w:hAnsi="Arial" w:cs="Arial"/>
          <w:sz w:val="22"/>
          <w:szCs w:val="22"/>
        </w:rPr>
      </w:pPr>
      <w:r w:rsidRPr="00CD1AF0">
        <w:rPr>
          <w:rFonts w:ascii="Arial" w:hAnsi="Arial" w:cs="Arial"/>
          <w:sz w:val="22"/>
          <w:szCs w:val="22"/>
        </w:rPr>
        <w:t>C</w:t>
      </w:r>
      <w:r w:rsidR="001752E1" w:rsidRPr="00CD1AF0">
        <w:rPr>
          <w:rFonts w:ascii="Arial" w:hAnsi="Arial" w:cs="Arial"/>
          <w:sz w:val="22"/>
          <w:szCs w:val="22"/>
        </w:rPr>
        <w:t>urso relativo a la Ley General de Archivos y Procesos de Gestión, impartido por el Poder Judicial del Estado.</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 xml:space="preserve">Taller teórico práctico sobre la utilización de búsqueda jurídica por internet, </w:t>
      </w:r>
      <w:r w:rsidRPr="00CD1AF0">
        <w:rPr>
          <w:rFonts w:ascii="Arial" w:hAnsi="Arial" w:cs="Arial"/>
          <w:noProof/>
          <w:sz w:val="22"/>
          <w:szCs w:val="22"/>
          <w:lang w:val="es-MX" w:eastAsia="es-MX"/>
        </w:rPr>
        <w:drawing>
          <wp:inline distT="0" distB="0" distL="0" distR="0" wp14:anchorId="68FA2B39" wp14:editId="60591707">
            <wp:extent cx="3535" cy="7066"/>
            <wp:effectExtent l="0" t="0" r="0" b="0"/>
            <wp:docPr id="24608" name="Picture 24608"/>
            <wp:cNvGraphicFramePr/>
            <a:graphic xmlns:a="http://schemas.openxmlformats.org/drawingml/2006/main">
              <a:graphicData uri="http://schemas.openxmlformats.org/drawingml/2006/picture">
                <pic:pic xmlns:pic="http://schemas.openxmlformats.org/drawingml/2006/picture">
                  <pic:nvPicPr>
                    <pic:cNvPr id="24608" name="Picture 24608"/>
                    <pic:cNvPicPr/>
                  </pic:nvPicPr>
                  <pic:blipFill>
                    <a:blip r:embed="rId14"/>
                    <a:stretch>
                      <a:fillRect/>
                    </a:stretch>
                  </pic:blipFill>
                  <pic:spPr>
                    <a:xfrm>
                      <a:off x="0" y="0"/>
                      <a:ext cx="3535" cy="7066"/>
                    </a:xfrm>
                    <a:prstGeom prst="rect">
                      <a:avLst/>
                    </a:prstGeom>
                  </pic:spPr>
                </pic:pic>
              </a:graphicData>
            </a:graphic>
          </wp:inline>
        </w:drawing>
      </w:r>
      <w:r w:rsidRPr="00CD1AF0">
        <w:rPr>
          <w:rFonts w:ascii="Arial" w:hAnsi="Arial" w:cs="Arial"/>
          <w:sz w:val="22"/>
          <w:szCs w:val="22"/>
        </w:rPr>
        <w:t>impartido por la Casa de la Cultura Jurídica "Ministro Rafael Matos Escobedo", de la Suprema Corte de Justicia de la Nación.</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Curso de formación de promotores y promotoras por la igualdad de no discriminación, impartido por el Consejo Nacional para Prevenir la Discriminación.</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Curso de capacitación para servidores públicos del Poder Judicial en materia de archivos, impartido por el Poder Judicial del Estado</w:t>
      </w:r>
      <w:r w:rsidRPr="00CD1AF0">
        <w:rPr>
          <w:rFonts w:ascii="Arial" w:hAnsi="Arial" w:cs="Arial"/>
          <w:noProof/>
          <w:sz w:val="22"/>
          <w:szCs w:val="22"/>
          <w:lang w:val="es-MX" w:eastAsia="es-MX"/>
        </w:rPr>
        <w:drawing>
          <wp:inline distT="0" distB="0" distL="0" distR="0" wp14:anchorId="54D541E8" wp14:editId="144E3D5F">
            <wp:extent cx="28276" cy="24731"/>
            <wp:effectExtent l="0" t="0" r="0" b="0"/>
            <wp:docPr id="78830" name="Picture 78830"/>
            <wp:cNvGraphicFramePr/>
            <a:graphic xmlns:a="http://schemas.openxmlformats.org/drawingml/2006/main">
              <a:graphicData uri="http://schemas.openxmlformats.org/drawingml/2006/picture">
                <pic:pic xmlns:pic="http://schemas.openxmlformats.org/drawingml/2006/picture">
                  <pic:nvPicPr>
                    <pic:cNvPr id="78830" name="Picture 78830"/>
                    <pic:cNvPicPr/>
                  </pic:nvPicPr>
                  <pic:blipFill>
                    <a:blip r:embed="rId15"/>
                    <a:stretch>
                      <a:fillRect/>
                    </a:stretch>
                  </pic:blipFill>
                  <pic:spPr>
                    <a:xfrm>
                      <a:off x="0" y="0"/>
                      <a:ext cx="28276" cy="24731"/>
                    </a:xfrm>
                    <a:prstGeom prst="rect">
                      <a:avLst/>
                    </a:prstGeom>
                  </pic:spPr>
                </pic:pic>
              </a:graphicData>
            </a:graphic>
          </wp:inline>
        </w:drawing>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Módulo denominado "Obligaciones de Información relacionados con áreas jurídicas y administrativas", impartido por el Instituto de Acceso a la Información Pública del Estado de</w:t>
      </w:r>
      <w:r w:rsidR="002F372C" w:rsidRPr="00CD1AF0">
        <w:rPr>
          <w:rFonts w:ascii="Arial" w:hAnsi="Arial" w:cs="Arial"/>
          <w:sz w:val="22"/>
          <w:szCs w:val="22"/>
        </w:rPr>
        <w:t xml:space="preserve"> </w:t>
      </w:r>
      <w:r w:rsidRPr="00CD1AF0">
        <w:rPr>
          <w:rFonts w:ascii="Arial" w:hAnsi="Arial" w:cs="Arial"/>
          <w:sz w:val="22"/>
          <w:szCs w:val="22"/>
        </w:rPr>
        <w:t>Yucatán.</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Curso "Bailando con puerco espines: cómo mejorar las relaciones</w:t>
      </w:r>
      <w:r w:rsidRPr="00CD1AF0">
        <w:rPr>
          <w:rFonts w:ascii="Arial" w:hAnsi="Arial" w:cs="Arial"/>
          <w:noProof/>
          <w:sz w:val="22"/>
          <w:szCs w:val="22"/>
          <w:lang w:val="es-MX" w:eastAsia="es-MX"/>
        </w:rPr>
        <w:drawing>
          <wp:inline distT="0" distB="0" distL="0" distR="0" wp14:anchorId="1895220E" wp14:editId="2C4843EF">
            <wp:extent cx="7069" cy="3533"/>
            <wp:effectExtent l="0" t="0" r="0" b="0"/>
            <wp:docPr id="24611" name="Picture 24611"/>
            <wp:cNvGraphicFramePr/>
            <a:graphic xmlns:a="http://schemas.openxmlformats.org/drawingml/2006/main">
              <a:graphicData uri="http://schemas.openxmlformats.org/drawingml/2006/picture">
                <pic:pic xmlns:pic="http://schemas.openxmlformats.org/drawingml/2006/picture">
                  <pic:nvPicPr>
                    <pic:cNvPr id="24611" name="Picture 24611"/>
                    <pic:cNvPicPr/>
                  </pic:nvPicPr>
                  <pic:blipFill>
                    <a:blip r:embed="rId16"/>
                    <a:stretch>
                      <a:fillRect/>
                    </a:stretch>
                  </pic:blipFill>
                  <pic:spPr>
                    <a:xfrm>
                      <a:off x="0" y="0"/>
                      <a:ext cx="7069" cy="3533"/>
                    </a:xfrm>
                    <a:prstGeom prst="rect">
                      <a:avLst/>
                    </a:prstGeom>
                  </pic:spPr>
                </pic:pic>
              </a:graphicData>
            </a:graphic>
          </wp:inline>
        </w:drawing>
      </w:r>
      <w:r w:rsidR="002F372C" w:rsidRPr="00CD1AF0">
        <w:rPr>
          <w:rFonts w:ascii="Arial" w:hAnsi="Arial" w:cs="Arial"/>
          <w:sz w:val="22"/>
          <w:szCs w:val="22"/>
        </w:rPr>
        <w:t>i</w:t>
      </w:r>
      <w:r w:rsidRPr="00CD1AF0">
        <w:rPr>
          <w:rFonts w:ascii="Arial" w:hAnsi="Arial" w:cs="Arial"/>
          <w:sz w:val="22"/>
          <w:szCs w:val="22"/>
        </w:rPr>
        <w:t>nterpersonales" impartido p</w:t>
      </w:r>
      <w:r w:rsidR="009D5CA6" w:rsidRPr="00CD1AF0">
        <w:rPr>
          <w:rFonts w:ascii="Arial" w:hAnsi="Arial" w:cs="Arial"/>
          <w:sz w:val="22"/>
          <w:szCs w:val="22"/>
        </w:rPr>
        <w:t>or el Poder Judicial del Estado</w:t>
      </w:r>
      <w:r w:rsidRPr="00CD1AF0">
        <w:rPr>
          <w:rFonts w:ascii="Arial" w:hAnsi="Arial" w:cs="Arial"/>
          <w:noProof/>
          <w:sz w:val="22"/>
          <w:szCs w:val="22"/>
          <w:lang w:val="es-MX" w:eastAsia="es-MX"/>
        </w:rPr>
        <w:drawing>
          <wp:anchor distT="0" distB="0" distL="114300" distR="114300" simplePos="0" relativeHeight="251666432" behindDoc="0" locked="0" layoutInCell="1" allowOverlap="0" wp14:anchorId="6B630149" wp14:editId="50354913">
            <wp:simplePos x="0" y="0"/>
            <wp:positionH relativeFrom="page">
              <wp:posOffset>1025010</wp:posOffset>
            </wp:positionH>
            <wp:positionV relativeFrom="page">
              <wp:posOffset>8249514</wp:posOffset>
            </wp:positionV>
            <wp:extent cx="3535" cy="3532"/>
            <wp:effectExtent l="0" t="0" r="0" b="0"/>
            <wp:wrapSquare wrapText="bothSides"/>
            <wp:docPr id="24615" name="Picture 24615"/>
            <wp:cNvGraphicFramePr/>
            <a:graphic xmlns:a="http://schemas.openxmlformats.org/drawingml/2006/main">
              <a:graphicData uri="http://schemas.openxmlformats.org/drawingml/2006/picture">
                <pic:pic xmlns:pic="http://schemas.openxmlformats.org/drawingml/2006/picture">
                  <pic:nvPicPr>
                    <pic:cNvPr id="24615" name="Picture 24615"/>
                    <pic:cNvPicPr/>
                  </pic:nvPicPr>
                  <pic:blipFill>
                    <a:blip r:embed="rId17"/>
                    <a:stretch>
                      <a:fillRect/>
                    </a:stretch>
                  </pic:blipFill>
                  <pic:spPr>
                    <a:xfrm>
                      <a:off x="0" y="0"/>
                      <a:ext cx="3535" cy="3532"/>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67456" behindDoc="0" locked="0" layoutInCell="1" allowOverlap="0" wp14:anchorId="27414BF9" wp14:editId="0F0C62C8">
            <wp:simplePos x="0" y="0"/>
            <wp:positionH relativeFrom="page">
              <wp:posOffset>6146523</wp:posOffset>
            </wp:positionH>
            <wp:positionV relativeFrom="page">
              <wp:posOffset>9344737</wp:posOffset>
            </wp:positionV>
            <wp:extent cx="3535" cy="3533"/>
            <wp:effectExtent l="0" t="0" r="0" b="0"/>
            <wp:wrapTopAndBottom/>
            <wp:docPr id="24616" name="Picture 24616"/>
            <wp:cNvGraphicFramePr/>
            <a:graphic xmlns:a="http://schemas.openxmlformats.org/drawingml/2006/main">
              <a:graphicData uri="http://schemas.openxmlformats.org/drawingml/2006/picture">
                <pic:pic xmlns:pic="http://schemas.openxmlformats.org/drawingml/2006/picture">
                  <pic:nvPicPr>
                    <pic:cNvPr id="24616" name="Picture 24616"/>
                    <pic:cNvPicPr/>
                  </pic:nvPicPr>
                  <pic:blipFill>
                    <a:blip r:embed="rId18"/>
                    <a:stretch>
                      <a:fillRect/>
                    </a:stretch>
                  </pic:blipFill>
                  <pic:spPr>
                    <a:xfrm>
                      <a:off x="0" y="0"/>
                      <a:ext cx="3535" cy="3533"/>
                    </a:xfrm>
                    <a:prstGeom prst="rect">
                      <a:avLst/>
                    </a:prstGeom>
                  </pic:spPr>
                </pic:pic>
              </a:graphicData>
            </a:graphic>
          </wp:anchor>
        </w:drawing>
      </w:r>
      <w:r w:rsidR="009D5CA6" w:rsidRPr="00CD1AF0">
        <w:rPr>
          <w:rFonts w:ascii="Arial" w:hAnsi="Arial" w:cs="Arial"/>
          <w:sz w:val="22"/>
          <w:szCs w:val="22"/>
        </w:rPr>
        <w:t>.</w:t>
      </w:r>
    </w:p>
    <w:p w:rsidR="009D5CA6" w:rsidRPr="00CD1AF0" w:rsidRDefault="009D5CA6" w:rsidP="00A517E1">
      <w:pPr>
        <w:ind w:right="5" w:firstLine="737"/>
        <w:jc w:val="both"/>
        <w:rPr>
          <w:rFonts w:ascii="Arial" w:hAnsi="Arial" w:cs="Arial"/>
          <w:sz w:val="22"/>
          <w:szCs w:val="22"/>
        </w:rPr>
      </w:pPr>
    </w:p>
    <w:p w:rsidR="009D5CA6" w:rsidRPr="00CD1AF0" w:rsidRDefault="005F5FB7" w:rsidP="00A517E1">
      <w:pPr>
        <w:ind w:right="5" w:firstLine="737"/>
        <w:jc w:val="both"/>
        <w:rPr>
          <w:rFonts w:ascii="Arial" w:hAnsi="Arial" w:cs="Arial"/>
          <w:sz w:val="22"/>
          <w:szCs w:val="22"/>
        </w:rPr>
      </w:pPr>
      <w:r>
        <w:rPr>
          <w:rFonts w:ascii="Arial" w:hAnsi="Arial" w:cs="Arial"/>
          <w:sz w:val="22"/>
          <w:szCs w:val="22"/>
        </w:rPr>
        <w:pict>
          <v:shape id="_x0000_i1027" type="#_x0000_t75" style="width:.75pt;height:.75pt;visibility:visible;mso-wrap-style:square">
            <v:imagedata r:id="rId19" o:title=""/>
          </v:shape>
        </w:pict>
      </w:r>
      <w:r w:rsidR="001752E1" w:rsidRPr="00CD1AF0">
        <w:rPr>
          <w:rFonts w:ascii="Arial" w:hAnsi="Arial" w:cs="Arial"/>
          <w:sz w:val="22"/>
          <w:szCs w:val="22"/>
        </w:rPr>
        <w:t>Curso de lenguas de señas mexicanas (LSM) impartido por el Poder Judicial del Estado de Yucatán.</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Auditoría al desempeño, impartido por la Academia Mexicana de Auditoría Integral y Desempeño, A.C.</w:t>
      </w:r>
      <w:r w:rsidRPr="00CD1AF0">
        <w:rPr>
          <w:rFonts w:ascii="Arial" w:hAnsi="Arial" w:cs="Arial"/>
          <w:noProof/>
          <w:sz w:val="22"/>
          <w:szCs w:val="22"/>
          <w:lang w:val="es-MX" w:eastAsia="es-MX"/>
        </w:rPr>
        <w:drawing>
          <wp:inline distT="0" distB="0" distL="0" distR="0" wp14:anchorId="0E636872" wp14:editId="16AAA8A5">
            <wp:extent cx="7069" cy="3533"/>
            <wp:effectExtent l="0" t="0" r="0" b="0"/>
            <wp:docPr id="24613" name="Picture 24613"/>
            <wp:cNvGraphicFramePr/>
            <a:graphic xmlns:a="http://schemas.openxmlformats.org/drawingml/2006/main">
              <a:graphicData uri="http://schemas.openxmlformats.org/drawingml/2006/picture">
                <pic:pic xmlns:pic="http://schemas.openxmlformats.org/drawingml/2006/picture">
                  <pic:nvPicPr>
                    <pic:cNvPr id="24613" name="Picture 24613"/>
                    <pic:cNvPicPr/>
                  </pic:nvPicPr>
                  <pic:blipFill>
                    <a:blip r:embed="rId20"/>
                    <a:stretch>
                      <a:fillRect/>
                    </a:stretch>
                  </pic:blipFill>
                  <pic:spPr>
                    <a:xfrm>
                      <a:off x="0" y="0"/>
                      <a:ext cx="7069" cy="3533"/>
                    </a:xfrm>
                    <a:prstGeom prst="rect">
                      <a:avLst/>
                    </a:prstGeom>
                  </pic:spPr>
                </pic:pic>
              </a:graphicData>
            </a:graphic>
          </wp:inline>
        </w:drawing>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Seminario de argumentación Jurídica, impartido por la Casa de la Cultura Jurídica "Ministro Rafael Matos Escobedo", de la Suprema Corte de Justicia de la Nación.</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Participación en la Conferencia "Derechos Laborales: Igualdad en el trato y en el pago laboral"</w:t>
      </w:r>
      <w:r w:rsidRPr="00CD1AF0">
        <w:rPr>
          <w:rFonts w:ascii="Arial" w:hAnsi="Arial" w:cs="Arial"/>
          <w:noProof/>
          <w:sz w:val="22"/>
          <w:szCs w:val="22"/>
          <w:lang w:val="es-MX" w:eastAsia="es-MX"/>
        </w:rPr>
        <w:drawing>
          <wp:inline distT="0" distB="0" distL="0" distR="0" wp14:anchorId="2C148381" wp14:editId="2A05C33B">
            <wp:extent cx="28276" cy="28263"/>
            <wp:effectExtent l="0" t="0" r="0" b="0"/>
            <wp:docPr id="24614" name="Picture 24614"/>
            <wp:cNvGraphicFramePr/>
            <a:graphic xmlns:a="http://schemas.openxmlformats.org/drawingml/2006/main">
              <a:graphicData uri="http://schemas.openxmlformats.org/drawingml/2006/picture">
                <pic:pic xmlns:pic="http://schemas.openxmlformats.org/drawingml/2006/picture">
                  <pic:nvPicPr>
                    <pic:cNvPr id="24614" name="Picture 24614"/>
                    <pic:cNvPicPr/>
                  </pic:nvPicPr>
                  <pic:blipFill>
                    <a:blip r:embed="rId21"/>
                    <a:stretch>
                      <a:fillRect/>
                    </a:stretch>
                  </pic:blipFill>
                  <pic:spPr>
                    <a:xfrm>
                      <a:off x="0" y="0"/>
                      <a:ext cx="28276" cy="28263"/>
                    </a:xfrm>
                    <a:prstGeom prst="rect">
                      <a:avLst/>
                    </a:prstGeom>
                  </pic:spPr>
                </pic:pic>
              </a:graphicData>
            </a:graphic>
          </wp:inline>
        </w:drawing>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Curso "Trabajar es compartir esfuerzos", dirigido a todo el personal del Tribunal de los Trabajadores al Servicio del Estado y de los Municipios, impartido por el Centro de Capacitación Gorsal, A.C.</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Curso "Psicología positiva y relaciones armónicas", dirigido a todo el personal del Tribunal de los Trabajadores al Servicio del Estado y de los Municipios, impartido por el Centro de Capacitación Corsal, A.C.</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Curso "Taller de Coaching", dirigido a todo el personal del Tribunal de los Trabajadores al Servicio del Estado y de los Municipios, impartido por el Centro de Capacitación Gorsal, A.C.</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noProof/>
          <w:sz w:val="22"/>
          <w:szCs w:val="22"/>
        </w:rPr>
      </w:pPr>
      <w:r w:rsidRPr="00CD1AF0">
        <w:rPr>
          <w:rFonts w:ascii="Arial" w:hAnsi="Arial" w:cs="Arial"/>
          <w:sz w:val="22"/>
          <w:szCs w:val="22"/>
        </w:rPr>
        <w:t xml:space="preserve">Para fortalecer el principio de igualdad y equidad entre los servidores públicos en el Tribunal de los Trabajadores al Servicio del Estado y de los Municipios, se les ha dado la oportunidad de participar y acudir a diversos eventos, asambleas, reuniones, </w:t>
      </w:r>
      <w:r w:rsidRPr="00CD1AF0">
        <w:rPr>
          <w:rFonts w:ascii="Arial" w:hAnsi="Arial" w:cs="Arial"/>
          <w:noProof/>
          <w:sz w:val="22"/>
          <w:szCs w:val="22"/>
          <w:lang w:val="es-MX" w:eastAsia="es-MX"/>
        </w:rPr>
        <w:drawing>
          <wp:inline distT="0" distB="0" distL="0" distR="0" wp14:anchorId="3A1F8055" wp14:editId="658B04CF">
            <wp:extent cx="3535" cy="3533"/>
            <wp:effectExtent l="0" t="0" r="0" b="0"/>
            <wp:docPr id="28568" name="Picture 28568"/>
            <wp:cNvGraphicFramePr/>
            <a:graphic xmlns:a="http://schemas.openxmlformats.org/drawingml/2006/main">
              <a:graphicData uri="http://schemas.openxmlformats.org/drawingml/2006/picture">
                <pic:pic xmlns:pic="http://schemas.openxmlformats.org/drawingml/2006/picture">
                  <pic:nvPicPr>
                    <pic:cNvPr id="28568" name="Picture 28568"/>
                    <pic:cNvPicPr/>
                  </pic:nvPicPr>
                  <pic:blipFill>
                    <a:blip r:embed="rId22"/>
                    <a:stretch>
                      <a:fillRect/>
                    </a:stretch>
                  </pic:blipFill>
                  <pic:spPr>
                    <a:xfrm>
                      <a:off x="0" y="0"/>
                      <a:ext cx="3535" cy="3533"/>
                    </a:xfrm>
                    <a:prstGeom prst="rect">
                      <a:avLst/>
                    </a:prstGeom>
                  </pic:spPr>
                </pic:pic>
              </a:graphicData>
            </a:graphic>
          </wp:inline>
        </w:drawing>
      </w:r>
      <w:r w:rsidR="00597762" w:rsidRPr="00CD1AF0">
        <w:rPr>
          <w:rFonts w:ascii="Arial" w:hAnsi="Arial" w:cs="Arial"/>
          <w:sz w:val="22"/>
          <w:szCs w:val="22"/>
        </w:rPr>
        <w:t>tanto en el e</w:t>
      </w:r>
      <w:r w:rsidRPr="00CD1AF0">
        <w:rPr>
          <w:rFonts w:ascii="Arial" w:hAnsi="Arial" w:cs="Arial"/>
          <w:sz w:val="22"/>
          <w:szCs w:val="22"/>
        </w:rPr>
        <w:t>s</w:t>
      </w:r>
      <w:r w:rsidR="00FB4B23" w:rsidRPr="00CD1AF0">
        <w:rPr>
          <w:rFonts w:ascii="Arial" w:hAnsi="Arial" w:cs="Arial"/>
          <w:sz w:val="22"/>
          <w:szCs w:val="22"/>
        </w:rPr>
        <w:t>tado como en el interior de la república m</w:t>
      </w:r>
      <w:r w:rsidRPr="00CD1AF0">
        <w:rPr>
          <w:rFonts w:ascii="Arial" w:hAnsi="Arial" w:cs="Arial"/>
          <w:sz w:val="22"/>
          <w:szCs w:val="22"/>
        </w:rPr>
        <w:t>exicana</w:t>
      </w:r>
      <w:r w:rsidR="009D5CA6" w:rsidRPr="00CD1AF0">
        <w:rPr>
          <w:rFonts w:ascii="Arial" w:hAnsi="Arial" w:cs="Arial"/>
          <w:noProof/>
          <w:sz w:val="22"/>
          <w:szCs w:val="22"/>
        </w:rPr>
        <w:t>.</w:t>
      </w:r>
    </w:p>
    <w:p w:rsidR="009D5CA6" w:rsidRPr="00CD1AF0" w:rsidRDefault="009D5CA6" w:rsidP="00A517E1">
      <w:pPr>
        <w:ind w:right="5" w:firstLine="737"/>
        <w:jc w:val="both"/>
        <w:rPr>
          <w:rFonts w:ascii="Arial" w:hAnsi="Arial" w:cs="Arial"/>
          <w:noProof/>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 xml:space="preserve">El Magistrado Antuña Aguilar informa que </w:t>
      </w:r>
      <w:r w:rsidR="00116E2D" w:rsidRPr="00CD1AF0">
        <w:rPr>
          <w:rFonts w:ascii="Arial" w:hAnsi="Arial" w:cs="Arial"/>
          <w:sz w:val="22"/>
          <w:szCs w:val="22"/>
        </w:rPr>
        <w:t xml:space="preserve">ha </w:t>
      </w:r>
      <w:r w:rsidRPr="00CD1AF0">
        <w:rPr>
          <w:rFonts w:ascii="Arial" w:hAnsi="Arial" w:cs="Arial"/>
          <w:sz w:val="22"/>
          <w:szCs w:val="22"/>
        </w:rPr>
        <w:t>impleme</w:t>
      </w:r>
      <w:r w:rsidR="00116E2D" w:rsidRPr="00CD1AF0">
        <w:rPr>
          <w:rFonts w:ascii="Arial" w:hAnsi="Arial" w:cs="Arial"/>
          <w:sz w:val="22"/>
          <w:szCs w:val="22"/>
        </w:rPr>
        <w:t xml:space="preserve">ntado </w:t>
      </w:r>
      <w:r w:rsidRPr="00CD1AF0">
        <w:rPr>
          <w:rFonts w:ascii="Arial" w:hAnsi="Arial" w:cs="Arial"/>
          <w:sz w:val="22"/>
          <w:szCs w:val="22"/>
        </w:rPr>
        <w:t>el apoyo al personal del Tribunal de los Trabajadores al Servicio del Estado y de los Municipios para capacitarse y poder cursar estudios de posgrado, logrando brindar un apoyo económico del 50% de la colegiatura en la Maestría en Derecho Procesal Laboral impartida en el Centro de Estudios de Posgrados, A.C., a un total de 13 servidores públi</w:t>
      </w:r>
      <w:r w:rsidR="00D70CED" w:rsidRPr="00CD1AF0">
        <w:rPr>
          <w:rFonts w:ascii="Arial" w:hAnsi="Arial" w:cs="Arial"/>
          <w:sz w:val="22"/>
          <w:szCs w:val="22"/>
        </w:rPr>
        <w:t>cos que laboran en el referido t</w:t>
      </w:r>
      <w:r w:rsidRPr="00CD1AF0">
        <w:rPr>
          <w:rFonts w:ascii="Arial" w:hAnsi="Arial" w:cs="Arial"/>
          <w:sz w:val="22"/>
          <w:szCs w:val="22"/>
        </w:rPr>
        <w:t>ribunal, así como también se otorgó el 50% del costo de titulación a otros distintos 4 servidores público</w:t>
      </w:r>
      <w:r w:rsidR="00D70CED" w:rsidRPr="00CD1AF0">
        <w:rPr>
          <w:rFonts w:ascii="Arial" w:hAnsi="Arial" w:cs="Arial"/>
          <w:sz w:val="22"/>
          <w:szCs w:val="22"/>
        </w:rPr>
        <w:t>s</w:t>
      </w:r>
      <w:r w:rsidRPr="00CD1AF0">
        <w:rPr>
          <w:rFonts w:ascii="Arial" w:hAnsi="Arial" w:cs="Arial"/>
          <w:sz w:val="22"/>
          <w:szCs w:val="22"/>
        </w:rPr>
        <w:t xml:space="preserve"> de la misma maestría.</w:t>
      </w:r>
      <w:r w:rsidRPr="00CD1AF0">
        <w:rPr>
          <w:rFonts w:ascii="Arial" w:hAnsi="Arial" w:cs="Arial"/>
          <w:noProof/>
          <w:sz w:val="22"/>
          <w:szCs w:val="22"/>
          <w:lang w:val="es-MX" w:eastAsia="es-MX"/>
        </w:rPr>
        <w:drawing>
          <wp:inline distT="0" distB="0" distL="0" distR="0" wp14:anchorId="410D8CBC" wp14:editId="3FDCD1BA">
            <wp:extent cx="7069" cy="7066"/>
            <wp:effectExtent l="0" t="0" r="0" b="0"/>
            <wp:docPr id="28573" name="Picture 28573"/>
            <wp:cNvGraphicFramePr/>
            <a:graphic xmlns:a="http://schemas.openxmlformats.org/drawingml/2006/main">
              <a:graphicData uri="http://schemas.openxmlformats.org/drawingml/2006/picture">
                <pic:pic xmlns:pic="http://schemas.openxmlformats.org/drawingml/2006/picture">
                  <pic:nvPicPr>
                    <pic:cNvPr id="28573" name="Picture 28573"/>
                    <pic:cNvPicPr/>
                  </pic:nvPicPr>
                  <pic:blipFill>
                    <a:blip r:embed="rId23"/>
                    <a:stretch>
                      <a:fillRect/>
                    </a:stretch>
                  </pic:blipFill>
                  <pic:spPr>
                    <a:xfrm>
                      <a:off x="0" y="0"/>
                      <a:ext cx="7069" cy="7066"/>
                    </a:xfrm>
                    <a:prstGeom prst="rect">
                      <a:avLst/>
                    </a:prstGeom>
                  </pic:spPr>
                </pic:pic>
              </a:graphicData>
            </a:graphic>
          </wp:inline>
        </w:drawing>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Es importante destacar que al inicio de la gestión del Magistrado César Andrés Antuña Aguilar el Tribunal de los Trabajadores al Servicio del Estado y de los Municipios contaba con un total de</w:t>
      </w:r>
      <w:r w:rsidR="00D70CED" w:rsidRPr="00CD1AF0">
        <w:rPr>
          <w:rFonts w:ascii="Arial" w:hAnsi="Arial" w:cs="Arial"/>
          <w:sz w:val="22"/>
          <w:szCs w:val="22"/>
        </w:rPr>
        <w:t xml:space="preserve"> </w:t>
      </w:r>
      <w:r w:rsidRPr="00CD1AF0">
        <w:rPr>
          <w:rFonts w:ascii="Arial" w:hAnsi="Arial" w:cs="Arial"/>
          <w:sz w:val="22"/>
          <w:szCs w:val="22"/>
        </w:rPr>
        <w:t>20 trabajadores de los cuales 14 eran de base y 6 contratados como asimilables y durante la gestión del Magistrado Antuña se ha incrementado dichas cifras a 18 de base y 16 contratados como asimilados.</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Con lo anterior se señala que el 100% del personal que labora como servidor público en el Tribunal de los Trabajadores al Servicio del Estado y de los Municipios ha recibido capacitación para su crecimiento profesional y personal q</w:t>
      </w:r>
      <w:r w:rsidR="00D70CED" w:rsidRPr="00CD1AF0">
        <w:rPr>
          <w:rFonts w:ascii="Arial" w:hAnsi="Arial" w:cs="Arial"/>
          <w:sz w:val="22"/>
          <w:szCs w:val="22"/>
        </w:rPr>
        <w:t>ue se refleja en beneficio del t</w:t>
      </w:r>
      <w:r w:rsidRPr="00CD1AF0">
        <w:rPr>
          <w:rFonts w:ascii="Arial" w:hAnsi="Arial" w:cs="Arial"/>
          <w:sz w:val="22"/>
          <w:szCs w:val="22"/>
        </w:rPr>
        <w:t>ribunal que preside el Magistrado César Andrés Antuña Aguilar.</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pStyle w:val="Prrafodelista"/>
        <w:numPr>
          <w:ilvl w:val="0"/>
          <w:numId w:val="42"/>
        </w:numPr>
        <w:ind w:right="5"/>
        <w:jc w:val="both"/>
        <w:rPr>
          <w:rFonts w:ascii="Arial" w:hAnsi="Arial" w:cs="Arial"/>
          <w:b/>
          <w:sz w:val="22"/>
          <w:szCs w:val="22"/>
        </w:rPr>
      </w:pPr>
      <w:r w:rsidRPr="00CD1AF0">
        <w:rPr>
          <w:rFonts w:ascii="Arial" w:hAnsi="Arial" w:cs="Arial"/>
          <w:b/>
          <w:sz w:val="22"/>
          <w:szCs w:val="22"/>
        </w:rPr>
        <w:t>Ejercicio Presupuestal: una gestión responsable y eficaz</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Siguiendo un estricto apego a los principios de austeridad, eficacia, eficiencia y transparencia, de acuerdo a las necesidades básicas de operatividad y con el objeto de buscar la homologación salarial de los servidores del Tribunal de los Trabajadores al Servicio del Estado y de los Municipios, el presupuesto recibido ha sido asignado principalmente al capítulo de salarios, así en el año 2014 se destinó el 80.09</w:t>
      </w:r>
      <w:r w:rsidR="00FD1BFD" w:rsidRPr="00CD1AF0">
        <w:rPr>
          <w:rFonts w:ascii="Arial" w:hAnsi="Arial" w:cs="Arial"/>
          <w:sz w:val="22"/>
          <w:szCs w:val="22"/>
        </w:rPr>
        <w:t>%</w:t>
      </w:r>
      <w:r w:rsidRPr="00CD1AF0">
        <w:rPr>
          <w:rFonts w:ascii="Arial" w:hAnsi="Arial" w:cs="Arial"/>
          <w:sz w:val="22"/>
          <w:szCs w:val="22"/>
        </w:rPr>
        <w:t>, en 2015 el 82.36</w:t>
      </w:r>
      <w:r w:rsidR="00FD1BFD" w:rsidRPr="00CD1AF0">
        <w:rPr>
          <w:rFonts w:ascii="Arial" w:hAnsi="Arial" w:cs="Arial"/>
          <w:sz w:val="22"/>
          <w:szCs w:val="22"/>
        </w:rPr>
        <w:t>%</w:t>
      </w:r>
      <w:r w:rsidRPr="00CD1AF0">
        <w:rPr>
          <w:rFonts w:ascii="Arial" w:hAnsi="Arial" w:cs="Arial"/>
          <w:sz w:val="22"/>
          <w:szCs w:val="22"/>
        </w:rPr>
        <w:t>, en 2016 el 86.31</w:t>
      </w:r>
      <w:r w:rsidR="00FD1BFD" w:rsidRPr="00CD1AF0">
        <w:rPr>
          <w:rFonts w:ascii="Arial" w:hAnsi="Arial" w:cs="Arial"/>
          <w:sz w:val="22"/>
          <w:szCs w:val="22"/>
        </w:rPr>
        <w:t>%</w:t>
      </w:r>
      <w:r w:rsidRPr="00CD1AF0">
        <w:rPr>
          <w:rFonts w:ascii="Arial" w:hAnsi="Arial" w:cs="Arial"/>
          <w:sz w:val="22"/>
          <w:szCs w:val="22"/>
        </w:rPr>
        <w:t>, en 2017 el 86.31</w:t>
      </w:r>
      <w:r w:rsidR="00FD1BFD" w:rsidRPr="00CD1AF0">
        <w:rPr>
          <w:rFonts w:ascii="Arial" w:hAnsi="Arial" w:cs="Arial"/>
          <w:sz w:val="22"/>
          <w:szCs w:val="22"/>
        </w:rPr>
        <w:t>%</w:t>
      </w:r>
      <w:r w:rsidRPr="00CD1AF0">
        <w:rPr>
          <w:rFonts w:ascii="Arial" w:hAnsi="Arial" w:cs="Arial"/>
          <w:sz w:val="22"/>
          <w:szCs w:val="22"/>
        </w:rPr>
        <w:t>, en 2019 el 85.07</w:t>
      </w:r>
      <w:r w:rsidR="00FD1BFD" w:rsidRPr="00CD1AF0">
        <w:rPr>
          <w:rFonts w:ascii="Arial" w:hAnsi="Arial" w:cs="Arial"/>
          <w:sz w:val="22"/>
          <w:szCs w:val="22"/>
        </w:rPr>
        <w:t>%</w:t>
      </w:r>
      <w:r w:rsidRPr="00CD1AF0">
        <w:rPr>
          <w:rFonts w:ascii="Arial" w:hAnsi="Arial" w:cs="Arial"/>
          <w:sz w:val="22"/>
          <w:szCs w:val="22"/>
        </w:rPr>
        <w:t xml:space="preserve"> y para el 2019 el 85.0</w:t>
      </w:r>
      <w:r w:rsidR="00745F7F" w:rsidRPr="00CD1AF0">
        <w:rPr>
          <w:rFonts w:ascii="Arial" w:hAnsi="Arial" w:cs="Arial"/>
          <w:sz w:val="22"/>
          <w:szCs w:val="22"/>
        </w:rPr>
        <w:t>7%</w:t>
      </w:r>
      <w:r w:rsidRPr="00CD1AF0">
        <w:rPr>
          <w:rFonts w:ascii="Arial" w:hAnsi="Arial" w:cs="Arial"/>
          <w:sz w:val="22"/>
          <w:szCs w:val="22"/>
        </w:rPr>
        <w:t>.</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pStyle w:val="Prrafodelista"/>
        <w:numPr>
          <w:ilvl w:val="0"/>
          <w:numId w:val="42"/>
        </w:numPr>
        <w:ind w:right="5"/>
        <w:jc w:val="both"/>
        <w:rPr>
          <w:rFonts w:ascii="Arial" w:hAnsi="Arial" w:cs="Arial"/>
          <w:b/>
          <w:sz w:val="22"/>
          <w:szCs w:val="22"/>
        </w:rPr>
      </w:pPr>
      <w:r w:rsidRPr="00CD1AF0">
        <w:rPr>
          <w:rFonts w:ascii="Arial" w:hAnsi="Arial" w:cs="Arial"/>
          <w:b/>
          <w:sz w:val="22"/>
          <w:szCs w:val="22"/>
        </w:rPr>
        <w:t>Perfil Académico y Formación Profesional</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En otro orden de ideas y en cuanto al rubro de la preparación académica y profesionalización, cabe mencionar que el evaluado es Licenciado en Derecho por la Universidad Autónoma de Yucatán, con título y cédula profesional 1829877; cuenta con una Maestría en Derecho Empresari</w:t>
      </w:r>
      <w:r w:rsidR="006E0825" w:rsidRPr="00CD1AF0">
        <w:rPr>
          <w:rFonts w:ascii="Arial" w:hAnsi="Arial" w:cs="Arial"/>
          <w:sz w:val="22"/>
          <w:szCs w:val="22"/>
        </w:rPr>
        <w:t>al cursada en la Universidad Aná</w:t>
      </w:r>
      <w:r w:rsidRPr="00CD1AF0">
        <w:rPr>
          <w:rFonts w:ascii="Arial" w:hAnsi="Arial" w:cs="Arial"/>
          <w:sz w:val="22"/>
          <w:szCs w:val="22"/>
        </w:rPr>
        <w:t>huac Mayab en el período 2012-2014 de la cual se le otorgó la cédula profesional número 8950236.</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Asimismo, cuenta con una Maestría en Derecho Procesal Laboral cursada en el Centro de Especialidades Profesionales en el lapso 2016-2018 y de la cual se encuentra en trámite el respe</w:t>
      </w:r>
      <w:r w:rsidR="0047545A" w:rsidRPr="00CD1AF0">
        <w:rPr>
          <w:rFonts w:ascii="Arial" w:hAnsi="Arial" w:cs="Arial"/>
          <w:sz w:val="22"/>
          <w:szCs w:val="22"/>
        </w:rPr>
        <w:t>c</w:t>
      </w:r>
      <w:r w:rsidRPr="00CD1AF0">
        <w:rPr>
          <w:rFonts w:ascii="Arial" w:hAnsi="Arial" w:cs="Arial"/>
          <w:sz w:val="22"/>
          <w:szCs w:val="22"/>
        </w:rPr>
        <w:t>tivo título y cédula profesional, por lo que acompaña la constancia e historial académico que lo acredita.</w:t>
      </w:r>
    </w:p>
    <w:p w:rsidR="009D5CA6" w:rsidRPr="00CD1AF0" w:rsidRDefault="009D5CA6" w:rsidP="00A517E1">
      <w:pPr>
        <w:ind w:right="5" w:firstLine="737"/>
        <w:jc w:val="both"/>
        <w:rPr>
          <w:rFonts w:ascii="Arial" w:hAnsi="Arial" w:cs="Arial"/>
          <w:sz w:val="22"/>
          <w:szCs w:val="22"/>
        </w:rPr>
      </w:pPr>
    </w:p>
    <w:p w:rsidR="009D5CA6" w:rsidRPr="00CD1AF0" w:rsidRDefault="00247D93" w:rsidP="00A517E1">
      <w:pPr>
        <w:ind w:right="5" w:firstLine="737"/>
        <w:jc w:val="both"/>
        <w:rPr>
          <w:rFonts w:ascii="Arial" w:hAnsi="Arial" w:cs="Arial"/>
          <w:sz w:val="22"/>
          <w:szCs w:val="22"/>
        </w:rPr>
      </w:pPr>
      <w:r w:rsidRPr="00CD1AF0">
        <w:rPr>
          <w:rFonts w:ascii="Arial" w:hAnsi="Arial" w:cs="Arial"/>
          <w:sz w:val="22"/>
          <w:szCs w:val="22"/>
        </w:rPr>
        <w:t>El m</w:t>
      </w:r>
      <w:r w:rsidR="001752E1" w:rsidRPr="00CD1AF0">
        <w:rPr>
          <w:rFonts w:ascii="Arial" w:hAnsi="Arial" w:cs="Arial"/>
          <w:sz w:val="22"/>
          <w:szCs w:val="22"/>
        </w:rPr>
        <w:t xml:space="preserve">agistrado evaluado cuenta con diversas actividades de actualización en los campos del derecho laboral y burocrático, seguridad social, auditorías de calidad amparo y derechos humanos, control constitucional nuevo sistema de justicia penal equidad e igualdad de género, etc. También asistió a distintas actividades cívicas, </w:t>
      </w:r>
      <w:r w:rsidR="001752E1" w:rsidRPr="00CD1AF0">
        <w:rPr>
          <w:rFonts w:ascii="Arial" w:hAnsi="Arial" w:cs="Arial"/>
          <w:noProof/>
          <w:sz w:val="22"/>
          <w:szCs w:val="22"/>
          <w:lang w:val="es-MX" w:eastAsia="es-MX"/>
        </w:rPr>
        <w:drawing>
          <wp:inline distT="0" distB="0" distL="0" distR="0" wp14:anchorId="5A39C6E5" wp14:editId="75902BD6">
            <wp:extent cx="7069" cy="10599"/>
            <wp:effectExtent l="0" t="0" r="0" b="0"/>
            <wp:docPr id="32525" name="Picture 32525"/>
            <wp:cNvGraphicFramePr/>
            <a:graphic xmlns:a="http://schemas.openxmlformats.org/drawingml/2006/main">
              <a:graphicData uri="http://schemas.openxmlformats.org/drawingml/2006/picture">
                <pic:pic xmlns:pic="http://schemas.openxmlformats.org/drawingml/2006/picture">
                  <pic:nvPicPr>
                    <pic:cNvPr id="32525" name="Picture 32525"/>
                    <pic:cNvPicPr/>
                  </pic:nvPicPr>
                  <pic:blipFill>
                    <a:blip r:embed="rId24"/>
                    <a:stretch>
                      <a:fillRect/>
                    </a:stretch>
                  </pic:blipFill>
                  <pic:spPr>
                    <a:xfrm>
                      <a:off x="0" y="0"/>
                      <a:ext cx="7069" cy="10599"/>
                    </a:xfrm>
                    <a:prstGeom prst="rect">
                      <a:avLst/>
                    </a:prstGeom>
                  </pic:spPr>
                </pic:pic>
              </a:graphicData>
            </a:graphic>
          </wp:inline>
        </w:drawing>
      </w:r>
      <w:r w:rsidR="00A81E18" w:rsidRPr="00CD1AF0">
        <w:rPr>
          <w:rFonts w:ascii="Arial" w:hAnsi="Arial" w:cs="Arial"/>
          <w:sz w:val="22"/>
          <w:szCs w:val="22"/>
        </w:rPr>
        <w:t xml:space="preserve">asambleas y </w:t>
      </w:r>
      <w:r w:rsidR="001752E1" w:rsidRPr="00CD1AF0">
        <w:rPr>
          <w:rFonts w:ascii="Arial" w:hAnsi="Arial" w:cs="Arial"/>
          <w:sz w:val="22"/>
          <w:szCs w:val="22"/>
        </w:rPr>
        <w:t>sesiones durante el periodo que se informa.</w:t>
      </w:r>
    </w:p>
    <w:p w:rsidR="009D5CA6" w:rsidRPr="00CD1AF0" w:rsidRDefault="009D5CA6" w:rsidP="00A517E1">
      <w:pPr>
        <w:ind w:right="5" w:firstLine="737"/>
        <w:jc w:val="both"/>
        <w:rPr>
          <w:rFonts w:ascii="Arial" w:hAnsi="Arial" w:cs="Arial"/>
          <w:sz w:val="22"/>
          <w:szCs w:val="22"/>
        </w:rPr>
      </w:pPr>
    </w:p>
    <w:p w:rsidR="009D5CA6" w:rsidRPr="00CD1AF0" w:rsidRDefault="001B3742" w:rsidP="00A517E1">
      <w:pPr>
        <w:ind w:right="5" w:firstLine="737"/>
        <w:jc w:val="both"/>
        <w:rPr>
          <w:rFonts w:ascii="Arial" w:hAnsi="Arial" w:cs="Arial"/>
          <w:sz w:val="22"/>
          <w:szCs w:val="22"/>
        </w:rPr>
      </w:pPr>
      <w:r w:rsidRPr="00CD1AF0">
        <w:rPr>
          <w:rFonts w:ascii="Arial" w:hAnsi="Arial" w:cs="Arial"/>
          <w:sz w:val="22"/>
          <w:szCs w:val="22"/>
        </w:rPr>
        <w:t>Como p</w:t>
      </w:r>
      <w:r w:rsidR="001752E1" w:rsidRPr="00CD1AF0">
        <w:rPr>
          <w:rFonts w:ascii="Arial" w:hAnsi="Arial" w:cs="Arial"/>
          <w:sz w:val="22"/>
          <w:szCs w:val="22"/>
        </w:rPr>
        <w:t>residente del Tribunal de los Trabajadores al Servicio del Estado y de los Municipios es miembro del Comité Estatal de Seguimiento y Evaluación del Pacto para Introducir la Perspectiva de Género en los Órganos de Impartición de Justicia en</w:t>
      </w:r>
      <w:r w:rsidR="009D5CA6" w:rsidRPr="00CD1AF0">
        <w:rPr>
          <w:rFonts w:ascii="Arial" w:hAnsi="Arial" w:cs="Arial"/>
          <w:sz w:val="22"/>
          <w:szCs w:val="22"/>
        </w:rPr>
        <w:t xml:space="preserve"> México Apartado Yucatán.</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 xml:space="preserve">Es catedrático de las materias Derecho Laboral, Derecho </w:t>
      </w:r>
      <w:r w:rsidR="00945B74" w:rsidRPr="00CD1AF0">
        <w:rPr>
          <w:rFonts w:ascii="Arial" w:hAnsi="Arial" w:cs="Arial"/>
          <w:sz w:val="22"/>
          <w:szCs w:val="22"/>
        </w:rPr>
        <w:t>Procesal</w:t>
      </w:r>
      <w:r w:rsidRPr="00CD1AF0">
        <w:rPr>
          <w:rFonts w:ascii="Arial" w:hAnsi="Arial" w:cs="Arial"/>
          <w:sz w:val="22"/>
          <w:szCs w:val="22"/>
        </w:rPr>
        <w:t xml:space="preserve"> Laboral y</w:t>
      </w:r>
      <w:r w:rsidR="009D5CA6" w:rsidRPr="00CD1AF0">
        <w:rPr>
          <w:rFonts w:ascii="Arial" w:hAnsi="Arial" w:cs="Arial"/>
          <w:sz w:val="22"/>
          <w:szCs w:val="22"/>
        </w:rPr>
        <w:t xml:space="preserve"> </w:t>
      </w:r>
      <w:r w:rsidRPr="00CD1AF0">
        <w:rPr>
          <w:rFonts w:ascii="Arial" w:hAnsi="Arial" w:cs="Arial"/>
          <w:sz w:val="22"/>
          <w:szCs w:val="22"/>
        </w:rPr>
        <w:t xml:space="preserve">Práctica Procesal Laboral en la Facultad </w:t>
      </w:r>
      <w:r w:rsidR="004F7042" w:rsidRPr="00CD1AF0">
        <w:rPr>
          <w:rFonts w:ascii="Arial" w:hAnsi="Arial" w:cs="Arial"/>
          <w:sz w:val="22"/>
          <w:szCs w:val="22"/>
        </w:rPr>
        <w:t>de Derecho de la Universidad Aná</w:t>
      </w:r>
      <w:r w:rsidRPr="00CD1AF0">
        <w:rPr>
          <w:rFonts w:ascii="Arial" w:hAnsi="Arial" w:cs="Arial"/>
          <w:sz w:val="22"/>
          <w:szCs w:val="22"/>
        </w:rPr>
        <w:t>huac Mayab, desde junio 2014 a la presente fecha y catedrático titular a nivel maestría de las materias de Derecho Laboral Burocrático en la misma casa de estudios, en los Campus Mérida y Campeche.</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noProof/>
          <w:sz w:val="22"/>
          <w:szCs w:val="22"/>
          <w:lang w:val="es-MX" w:eastAsia="es-MX"/>
        </w:rPr>
        <w:drawing>
          <wp:anchor distT="0" distB="0" distL="114300" distR="114300" simplePos="0" relativeHeight="251669504" behindDoc="0" locked="0" layoutInCell="1" allowOverlap="0" wp14:anchorId="36EE991E" wp14:editId="7A74EEC9">
            <wp:simplePos x="0" y="0"/>
            <wp:positionH relativeFrom="page">
              <wp:posOffset>7281102</wp:posOffset>
            </wp:positionH>
            <wp:positionV relativeFrom="page">
              <wp:posOffset>1091692</wp:posOffset>
            </wp:positionV>
            <wp:extent cx="7069" cy="17665"/>
            <wp:effectExtent l="0" t="0" r="0" b="0"/>
            <wp:wrapTopAndBottom/>
            <wp:docPr id="36147" name="Picture 36147"/>
            <wp:cNvGraphicFramePr/>
            <a:graphic xmlns:a="http://schemas.openxmlformats.org/drawingml/2006/main">
              <a:graphicData uri="http://schemas.openxmlformats.org/drawingml/2006/picture">
                <pic:pic xmlns:pic="http://schemas.openxmlformats.org/drawingml/2006/picture">
                  <pic:nvPicPr>
                    <pic:cNvPr id="36147" name="Picture 36147"/>
                    <pic:cNvPicPr/>
                  </pic:nvPicPr>
                  <pic:blipFill>
                    <a:blip r:embed="rId25"/>
                    <a:stretch>
                      <a:fillRect/>
                    </a:stretch>
                  </pic:blipFill>
                  <pic:spPr>
                    <a:xfrm>
                      <a:off x="0" y="0"/>
                      <a:ext cx="7069" cy="17665"/>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70528" behindDoc="0" locked="0" layoutInCell="1" allowOverlap="0" wp14:anchorId="72F97B85" wp14:editId="680489BC">
            <wp:simplePos x="0" y="0"/>
            <wp:positionH relativeFrom="page">
              <wp:posOffset>7016014</wp:posOffset>
            </wp:positionH>
            <wp:positionV relativeFrom="page">
              <wp:posOffset>6461824</wp:posOffset>
            </wp:positionV>
            <wp:extent cx="10602" cy="7066"/>
            <wp:effectExtent l="0" t="0" r="0" b="0"/>
            <wp:wrapSquare wrapText="bothSides"/>
            <wp:docPr id="36148" name="Picture 36148"/>
            <wp:cNvGraphicFramePr/>
            <a:graphic xmlns:a="http://schemas.openxmlformats.org/drawingml/2006/main">
              <a:graphicData uri="http://schemas.openxmlformats.org/drawingml/2006/picture">
                <pic:pic xmlns:pic="http://schemas.openxmlformats.org/drawingml/2006/picture">
                  <pic:nvPicPr>
                    <pic:cNvPr id="36148" name="Picture 36148"/>
                    <pic:cNvPicPr/>
                  </pic:nvPicPr>
                  <pic:blipFill>
                    <a:blip r:embed="rId26"/>
                    <a:stretch>
                      <a:fillRect/>
                    </a:stretch>
                  </pic:blipFill>
                  <pic:spPr>
                    <a:xfrm>
                      <a:off x="0" y="0"/>
                      <a:ext cx="10602" cy="7066"/>
                    </a:xfrm>
                    <a:prstGeom prst="rect">
                      <a:avLst/>
                    </a:prstGeom>
                  </pic:spPr>
                </pic:pic>
              </a:graphicData>
            </a:graphic>
          </wp:anchor>
        </w:drawing>
      </w:r>
      <w:r w:rsidRPr="00CD1AF0">
        <w:rPr>
          <w:rFonts w:ascii="Arial" w:hAnsi="Arial" w:cs="Arial"/>
          <w:noProof/>
          <w:sz w:val="22"/>
          <w:szCs w:val="22"/>
          <w:lang w:val="es-MX" w:eastAsia="es-MX"/>
        </w:rPr>
        <w:drawing>
          <wp:anchor distT="0" distB="0" distL="114300" distR="114300" simplePos="0" relativeHeight="251671552" behindDoc="0" locked="0" layoutInCell="1" allowOverlap="0" wp14:anchorId="1124EB35" wp14:editId="50601809">
            <wp:simplePos x="0" y="0"/>
            <wp:positionH relativeFrom="page">
              <wp:posOffset>6075832</wp:posOffset>
            </wp:positionH>
            <wp:positionV relativeFrom="page">
              <wp:posOffset>9337672</wp:posOffset>
            </wp:positionV>
            <wp:extent cx="3535" cy="3533"/>
            <wp:effectExtent l="0" t="0" r="0" b="0"/>
            <wp:wrapTopAndBottom/>
            <wp:docPr id="36150" name="Picture 36150"/>
            <wp:cNvGraphicFramePr/>
            <a:graphic xmlns:a="http://schemas.openxmlformats.org/drawingml/2006/main">
              <a:graphicData uri="http://schemas.openxmlformats.org/drawingml/2006/picture">
                <pic:pic xmlns:pic="http://schemas.openxmlformats.org/drawingml/2006/picture">
                  <pic:nvPicPr>
                    <pic:cNvPr id="36150" name="Picture 36150"/>
                    <pic:cNvPicPr/>
                  </pic:nvPicPr>
                  <pic:blipFill>
                    <a:blip r:embed="rId17"/>
                    <a:stretch>
                      <a:fillRect/>
                    </a:stretch>
                  </pic:blipFill>
                  <pic:spPr>
                    <a:xfrm>
                      <a:off x="0" y="0"/>
                      <a:ext cx="3535" cy="3533"/>
                    </a:xfrm>
                    <a:prstGeom prst="rect">
                      <a:avLst/>
                    </a:prstGeom>
                  </pic:spPr>
                </pic:pic>
              </a:graphicData>
            </a:graphic>
          </wp:anchor>
        </w:drawing>
      </w:r>
      <w:r w:rsidRPr="00CD1AF0">
        <w:rPr>
          <w:rFonts w:ascii="Arial" w:hAnsi="Arial" w:cs="Arial"/>
          <w:sz w:val="22"/>
          <w:szCs w:val="22"/>
        </w:rPr>
        <w:t>Es catedrático a nivel maestría de las materias Derecho Empresarial, Derecho Labo</w:t>
      </w:r>
      <w:r w:rsidR="005C1DD7" w:rsidRPr="00CD1AF0">
        <w:rPr>
          <w:rFonts w:ascii="Arial" w:hAnsi="Arial" w:cs="Arial"/>
          <w:sz w:val="22"/>
          <w:szCs w:val="22"/>
        </w:rPr>
        <w:t>ral Internacional y Relaciones L</w:t>
      </w:r>
      <w:r w:rsidRPr="00CD1AF0">
        <w:rPr>
          <w:rFonts w:ascii="Arial" w:hAnsi="Arial" w:cs="Arial"/>
          <w:sz w:val="22"/>
          <w:szCs w:val="22"/>
        </w:rPr>
        <w:t>aborales Estado-Trabajador en la Facultad de Derecho de la Universidad Católica de Honduras.</w:t>
      </w:r>
    </w:p>
    <w:p w:rsidR="009D5CA6" w:rsidRPr="00CD1AF0" w:rsidRDefault="009D5CA6" w:rsidP="00A517E1">
      <w:pPr>
        <w:ind w:right="5" w:firstLine="737"/>
        <w:jc w:val="both"/>
        <w:rPr>
          <w:rFonts w:ascii="Arial" w:hAnsi="Arial" w:cs="Arial"/>
          <w:sz w:val="22"/>
          <w:szCs w:val="22"/>
        </w:rPr>
      </w:pPr>
    </w:p>
    <w:p w:rsidR="009D5CA6" w:rsidRPr="00CD1AF0" w:rsidRDefault="001752E1" w:rsidP="00A517E1">
      <w:pPr>
        <w:ind w:right="5" w:firstLine="737"/>
        <w:jc w:val="both"/>
        <w:rPr>
          <w:rFonts w:ascii="Arial" w:hAnsi="Arial" w:cs="Arial"/>
          <w:sz w:val="22"/>
          <w:szCs w:val="22"/>
        </w:rPr>
      </w:pPr>
      <w:r w:rsidRPr="00CD1AF0">
        <w:rPr>
          <w:rFonts w:ascii="Arial" w:hAnsi="Arial" w:cs="Arial"/>
          <w:sz w:val="22"/>
          <w:szCs w:val="22"/>
        </w:rPr>
        <w:t>Ha impartido talleres y cursos de Derecho Laboral; ha sido conferencista en foros y simposios en materia de derecho laboral burocrático; y ha sido invitado como ponente en diversas mesas paneles en instituciones y cámaras empresariales y universidades.</w:t>
      </w:r>
    </w:p>
    <w:p w:rsidR="009D5CA6" w:rsidRPr="00CD1AF0" w:rsidRDefault="009D5CA6" w:rsidP="000574FE">
      <w:pPr>
        <w:spacing w:line="360" w:lineRule="auto"/>
        <w:ind w:right="5" w:firstLine="737"/>
        <w:jc w:val="both"/>
        <w:rPr>
          <w:rFonts w:ascii="Arial" w:hAnsi="Arial" w:cs="Arial"/>
          <w:sz w:val="24"/>
          <w:szCs w:val="24"/>
        </w:rPr>
      </w:pPr>
    </w:p>
    <w:p w:rsidR="00246980" w:rsidRDefault="00C82FB1" w:rsidP="00246980">
      <w:pPr>
        <w:spacing w:line="360" w:lineRule="auto"/>
        <w:ind w:firstLine="709"/>
        <w:jc w:val="both"/>
        <w:rPr>
          <w:rFonts w:ascii="Arial" w:hAnsi="Arial" w:cs="Arial"/>
          <w:sz w:val="24"/>
          <w:szCs w:val="24"/>
        </w:rPr>
      </w:pPr>
      <w:r w:rsidRPr="005B48FA">
        <w:rPr>
          <w:rFonts w:ascii="Arial" w:eastAsia="Calibri" w:hAnsi="Arial" w:cs="Arial"/>
          <w:iCs/>
          <w:sz w:val="24"/>
          <w:szCs w:val="24"/>
          <w:lang w:eastAsia="en-US"/>
        </w:rPr>
        <w:t>En resumen, derivado de la documentación presentada es posible advertir</w:t>
      </w:r>
      <w:r w:rsidR="00937D83" w:rsidRPr="005B48FA">
        <w:rPr>
          <w:rFonts w:ascii="Arial" w:eastAsia="Calibri" w:hAnsi="Arial" w:cs="Arial"/>
          <w:iCs/>
          <w:sz w:val="24"/>
          <w:szCs w:val="24"/>
          <w:lang w:eastAsia="en-US"/>
        </w:rPr>
        <w:t xml:space="preserve"> </w:t>
      </w:r>
      <w:r w:rsidR="00306BC0" w:rsidRPr="005B48FA">
        <w:rPr>
          <w:rFonts w:ascii="Arial" w:eastAsia="Calibri" w:hAnsi="Arial" w:cs="Arial"/>
          <w:iCs/>
          <w:sz w:val="24"/>
          <w:szCs w:val="24"/>
          <w:lang w:eastAsia="en-US"/>
        </w:rPr>
        <w:t>que</w:t>
      </w:r>
      <w:r w:rsidR="007A170F">
        <w:rPr>
          <w:rFonts w:ascii="Arial" w:eastAsia="Calibri" w:hAnsi="Arial" w:cs="Arial"/>
          <w:iCs/>
          <w:sz w:val="24"/>
          <w:szCs w:val="24"/>
          <w:lang w:eastAsia="en-US"/>
        </w:rPr>
        <w:t>,</w:t>
      </w:r>
      <w:r w:rsidR="00306BC0" w:rsidRPr="005B48FA">
        <w:rPr>
          <w:rFonts w:ascii="Arial" w:eastAsia="Calibri" w:hAnsi="Arial" w:cs="Arial"/>
          <w:iCs/>
          <w:sz w:val="24"/>
          <w:szCs w:val="24"/>
          <w:lang w:eastAsia="en-US"/>
        </w:rPr>
        <w:t xml:space="preserve"> si bien </w:t>
      </w:r>
      <w:r w:rsidR="007A170F">
        <w:rPr>
          <w:rFonts w:ascii="Arial" w:eastAsia="Calibri" w:hAnsi="Arial" w:cs="Arial"/>
          <w:iCs/>
          <w:sz w:val="24"/>
          <w:szCs w:val="24"/>
          <w:lang w:eastAsia="en-US"/>
        </w:rPr>
        <w:t xml:space="preserve">fueron acreditadas tanto la </w:t>
      </w:r>
      <w:r w:rsidRPr="005B48FA">
        <w:rPr>
          <w:rFonts w:ascii="Arial" w:hAnsi="Arial" w:cs="Arial"/>
          <w:sz w:val="24"/>
          <w:szCs w:val="24"/>
        </w:rPr>
        <w:t>capacid</w:t>
      </w:r>
      <w:r w:rsidR="008B4187" w:rsidRPr="005B48FA">
        <w:rPr>
          <w:rFonts w:ascii="Arial" w:hAnsi="Arial" w:cs="Arial"/>
          <w:sz w:val="24"/>
          <w:szCs w:val="24"/>
        </w:rPr>
        <w:t>ad profesional y administrativa</w:t>
      </w:r>
      <w:r w:rsidRPr="005B48FA">
        <w:rPr>
          <w:rFonts w:ascii="Arial" w:hAnsi="Arial" w:cs="Arial"/>
          <w:sz w:val="24"/>
          <w:szCs w:val="24"/>
        </w:rPr>
        <w:t xml:space="preserve"> </w:t>
      </w:r>
      <w:r w:rsidR="007A170F">
        <w:rPr>
          <w:rFonts w:ascii="Arial" w:hAnsi="Arial" w:cs="Arial"/>
          <w:sz w:val="24"/>
          <w:szCs w:val="24"/>
        </w:rPr>
        <w:t>d</w:t>
      </w:r>
      <w:r w:rsidR="007A170F" w:rsidRPr="005B48FA">
        <w:rPr>
          <w:rFonts w:ascii="Arial" w:eastAsia="Calibri" w:hAnsi="Arial" w:cs="Arial"/>
          <w:iCs/>
          <w:sz w:val="24"/>
          <w:szCs w:val="24"/>
          <w:lang w:eastAsia="en-US"/>
        </w:rPr>
        <w:t xml:space="preserve">el funcionario </w:t>
      </w:r>
      <w:r w:rsidRPr="005B48FA">
        <w:rPr>
          <w:rFonts w:ascii="Arial" w:hAnsi="Arial" w:cs="Arial"/>
          <w:sz w:val="24"/>
          <w:szCs w:val="24"/>
        </w:rPr>
        <w:t>en el ejercicio de sus actividades</w:t>
      </w:r>
      <w:r w:rsidR="0092065A" w:rsidRPr="005B48FA">
        <w:rPr>
          <w:rFonts w:ascii="Arial" w:eastAsia="Calibri" w:hAnsi="Arial" w:cs="Arial"/>
          <w:iCs/>
          <w:sz w:val="24"/>
          <w:szCs w:val="24"/>
          <w:lang w:eastAsia="en-US"/>
        </w:rPr>
        <w:t xml:space="preserve">, </w:t>
      </w:r>
      <w:r w:rsidR="00935BB6">
        <w:rPr>
          <w:rFonts w:ascii="Arial" w:eastAsia="Calibri" w:hAnsi="Arial" w:cs="Arial"/>
          <w:iCs/>
          <w:sz w:val="24"/>
          <w:szCs w:val="24"/>
          <w:lang w:eastAsia="en-US"/>
        </w:rPr>
        <w:t xml:space="preserve">sin embargo, no pasa desapercibido el hecho de que en </w:t>
      </w:r>
      <w:r w:rsidR="00935BB6" w:rsidRPr="00CD1AF0">
        <w:rPr>
          <w:rFonts w:ascii="Arial" w:hAnsi="Arial" w:cs="Arial"/>
          <w:sz w:val="24"/>
          <w:szCs w:val="24"/>
        </w:rPr>
        <w:t xml:space="preserve">el dictamen de evaluación </w:t>
      </w:r>
      <w:r w:rsidR="00935BB6">
        <w:rPr>
          <w:rFonts w:ascii="Arial" w:hAnsi="Arial" w:cs="Arial"/>
          <w:sz w:val="24"/>
          <w:szCs w:val="24"/>
        </w:rPr>
        <w:t>realizado por el Tribunal Superior de Justicia del Estado</w:t>
      </w:r>
      <w:r w:rsidR="000038C6">
        <w:rPr>
          <w:rFonts w:ascii="Arial" w:hAnsi="Arial" w:cs="Arial"/>
          <w:sz w:val="24"/>
          <w:szCs w:val="24"/>
        </w:rPr>
        <w:t>,</w:t>
      </w:r>
      <w:r w:rsidR="00935BB6">
        <w:rPr>
          <w:rFonts w:ascii="Arial" w:hAnsi="Arial" w:cs="Arial"/>
          <w:sz w:val="24"/>
          <w:szCs w:val="24"/>
        </w:rPr>
        <w:t xml:space="preserve"> </w:t>
      </w:r>
      <w:r w:rsidR="004040B8">
        <w:rPr>
          <w:rFonts w:ascii="Arial" w:hAnsi="Arial" w:cs="Arial"/>
          <w:sz w:val="24"/>
          <w:szCs w:val="24"/>
        </w:rPr>
        <w:t xml:space="preserve">no </w:t>
      </w:r>
      <w:r w:rsidR="009F244F">
        <w:rPr>
          <w:rFonts w:ascii="Arial" w:hAnsi="Arial" w:cs="Arial"/>
          <w:sz w:val="24"/>
          <w:szCs w:val="24"/>
        </w:rPr>
        <w:t>contempló</w:t>
      </w:r>
      <w:r w:rsidR="00423C2B">
        <w:rPr>
          <w:rFonts w:ascii="Arial" w:hAnsi="Arial" w:cs="Arial"/>
          <w:sz w:val="24"/>
          <w:szCs w:val="24"/>
        </w:rPr>
        <w:t xml:space="preserve"> lo referente a la tardanza y poca prontitud </w:t>
      </w:r>
      <w:r w:rsidR="00246980">
        <w:rPr>
          <w:rFonts w:ascii="Arial" w:hAnsi="Arial" w:cs="Arial"/>
          <w:sz w:val="24"/>
          <w:szCs w:val="24"/>
        </w:rPr>
        <w:t xml:space="preserve">respecto a los laudos </w:t>
      </w:r>
      <w:r w:rsidR="00D56043">
        <w:rPr>
          <w:rFonts w:ascii="Arial" w:hAnsi="Arial" w:cs="Arial"/>
          <w:sz w:val="24"/>
          <w:szCs w:val="24"/>
        </w:rPr>
        <w:t>en juicios referentes al ámbito municipal</w:t>
      </w:r>
      <w:r w:rsidR="00BC2B39">
        <w:rPr>
          <w:rFonts w:ascii="Arial" w:hAnsi="Arial" w:cs="Arial"/>
          <w:sz w:val="24"/>
          <w:szCs w:val="24"/>
        </w:rPr>
        <w:t>, los cuales han ocasionado</w:t>
      </w:r>
      <w:r w:rsidR="009F244F">
        <w:rPr>
          <w:rFonts w:ascii="Arial" w:hAnsi="Arial" w:cs="Arial"/>
          <w:sz w:val="24"/>
          <w:szCs w:val="24"/>
        </w:rPr>
        <w:t>,</w:t>
      </w:r>
      <w:r w:rsidR="00BC2B39">
        <w:rPr>
          <w:rFonts w:ascii="Arial" w:hAnsi="Arial" w:cs="Arial"/>
          <w:sz w:val="24"/>
          <w:szCs w:val="24"/>
        </w:rPr>
        <w:t xml:space="preserve"> a criterio de esta comisión</w:t>
      </w:r>
      <w:r w:rsidR="008B211D">
        <w:rPr>
          <w:rFonts w:ascii="Arial" w:hAnsi="Arial" w:cs="Arial"/>
          <w:sz w:val="24"/>
          <w:szCs w:val="24"/>
        </w:rPr>
        <w:t>,</w:t>
      </w:r>
      <w:r w:rsidR="00BC2B39">
        <w:rPr>
          <w:rFonts w:ascii="Arial" w:hAnsi="Arial" w:cs="Arial"/>
          <w:sz w:val="24"/>
          <w:szCs w:val="24"/>
        </w:rPr>
        <w:t xml:space="preserve"> un daño patrimonial a la hacienda de los municipios y que a la fecha han ocasionado </w:t>
      </w:r>
      <w:r w:rsidR="00DF678E">
        <w:rPr>
          <w:rFonts w:ascii="Arial" w:hAnsi="Arial" w:cs="Arial"/>
          <w:sz w:val="24"/>
          <w:szCs w:val="24"/>
        </w:rPr>
        <w:t>múltiples</w:t>
      </w:r>
      <w:r w:rsidR="00BC2B39">
        <w:rPr>
          <w:rFonts w:ascii="Arial" w:hAnsi="Arial" w:cs="Arial"/>
          <w:sz w:val="24"/>
          <w:szCs w:val="24"/>
        </w:rPr>
        <w:t xml:space="preserve"> juicios en </w:t>
      </w:r>
      <w:r w:rsidR="00DF678E">
        <w:rPr>
          <w:rFonts w:ascii="Arial" w:hAnsi="Arial" w:cs="Arial"/>
          <w:sz w:val="24"/>
          <w:szCs w:val="24"/>
        </w:rPr>
        <w:t>instancias</w:t>
      </w:r>
      <w:r w:rsidR="00BC2B39">
        <w:rPr>
          <w:rFonts w:ascii="Arial" w:hAnsi="Arial" w:cs="Arial"/>
          <w:sz w:val="24"/>
          <w:szCs w:val="24"/>
        </w:rPr>
        <w:t xml:space="preserve"> federales que precisamente buscan o </w:t>
      </w:r>
      <w:r w:rsidR="00DF678E">
        <w:rPr>
          <w:rFonts w:ascii="Arial" w:hAnsi="Arial" w:cs="Arial"/>
          <w:sz w:val="24"/>
          <w:szCs w:val="24"/>
        </w:rPr>
        <w:t>persiguen</w:t>
      </w:r>
      <w:r w:rsidR="00BC2B39">
        <w:rPr>
          <w:rFonts w:ascii="Arial" w:hAnsi="Arial" w:cs="Arial"/>
          <w:sz w:val="24"/>
          <w:szCs w:val="24"/>
        </w:rPr>
        <w:t xml:space="preserve"> mayor celeridad a las resoluciones.</w:t>
      </w:r>
    </w:p>
    <w:p w:rsidR="006D2870" w:rsidRDefault="006D2870" w:rsidP="000574FE">
      <w:pPr>
        <w:spacing w:line="360" w:lineRule="auto"/>
        <w:ind w:firstLine="709"/>
        <w:jc w:val="both"/>
        <w:rPr>
          <w:rFonts w:ascii="Arial" w:hAnsi="Arial" w:cs="Arial"/>
          <w:sz w:val="24"/>
          <w:szCs w:val="24"/>
        </w:rPr>
      </w:pPr>
    </w:p>
    <w:p w:rsidR="00935BB6" w:rsidRDefault="00A31462" w:rsidP="000574FE">
      <w:pPr>
        <w:spacing w:line="360" w:lineRule="auto"/>
        <w:ind w:firstLine="709"/>
        <w:jc w:val="both"/>
        <w:rPr>
          <w:rFonts w:ascii="Arial" w:hAnsi="Arial" w:cs="Arial"/>
          <w:sz w:val="24"/>
          <w:szCs w:val="24"/>
        </w:rPr>
      </w:pPr>
      <w:r>
        <w:rPr>
          <w:rFonts w:ascii="Arial" w:hAnsi="Arial" w:cs="Arial"/>
          <w:sz w:val="24"/>
          <w:szCs w:val="24"/>
        </w:rPr>
        <w:t>D</w:t>
      </w:r>
      <w:r w:rsidR="00887963">
        <w:rPr>
          <w:rFonts w:ascii="Arial" w:hAnsi="Arial" w:cs="Arial"/>
          <w:sz w:val="24"/>
          <w:szCs w:val="24"/>
        </w:rPr>
        <w:t>e igual forma, en</w:t>
      </w:r>
      <w:r w:rsidR="004040B8">
        <w:rPr>
          <w:rFonts w:ascii="Arial" w:hAnsi="Arial" w:cs="Arial"/>
          <w:sz w:val="24"/>
          <w:szCs w:val="24"/>
        </w:rPr>
        <w:t xml:space="preserve"> la comparecencia </w:t>
      </w:r>
      <w:r w:rsidR="00887963">
        <w:rPr>
          <w:rFonts w:ascii="Arial" w:hAnsi="Arial" w:cs="Arial"/>
          <w:sz w:val="24"/>
          <w:szCs w:val="24"/>
        </w:rPr>
        <w:t>d</w:t>
      </w:r>
      <w:r w:rsidR="000038C6">
        <w:rPr>
          <w:rFonts w:ascii="Arial" w:hAnsi="Arial" w:cs="Arial"/>
          <w:sz w:val="24"/>
          <w:szCs w:val="24"/>
        </w:rPr>
        <w:t>el magistrado</w:t>
      </w:r>
      <w:r w:rsidR="00887963">
        <w:rPr>
          <w:rFonts w:ascii="Arial" w:hAnsi="Arial" w:cs="Arial"/>
          <w:sz w:val="24"/>
          <w:szCs w:val="24"/>
        </w:rPr>
        <w:t>,</w:t>
      </w:r>
      <w:r w:rsidR="000038C6">
        <w:rPr>
          <w:rFonts w:ascii="Arial" w:hAnsi="Arial" w:cs="Arial"/>
          <w:sz w:val="24"/>
          <w:szCs w:val="24"/>
        </w:rPr>
        <w:t xml:space="preserve"> </w:t>
      </w:r>
      <w:r w:rsidR="008C61ED">
        <w:rPr>
          <w:rFonts w:ascii="Arial" w:hAnsi="Arial" w:cs="Arial"/>
          <w:sz w:val="24"/>
          <w:szCs w:val="24"/>
        </w:rPr>
        <w:t>é</w:t>
      </w:r>
      <w:r w:rsidR="00887963">
        <w:rPr>
          <w:rFonts w:ascii="Arial" w:hAnsi="Arial" w:cs="Arial"/>
          <w:sz w:val="24"/>
          <w:szCs w:val="24"/>
        </w:rPr>
        <w:t xml:space="preserve">l mismo </w:t>
      </w:r>
      <w:r w:rsidR="004040B8">
        <w:rPr>
          <w:rFonts w:ascii="Arial" w:hAnsi="Arial" w:cs="Arial"/>
          <w:sz w:val="24"/>
          <w:szCs w:val="24"/>
        </w:rPr>
        <w:t>externó que la ley adolece de mecanismos para la solución de los laudos</w:t>
      </w:r>
      <w:r w:rsidR="000C4F93">
        <w:rPr>
          <w:rFonts w:ascii="Arial" w:hAnsi="Arial" w:cs="Arial"/>
          <w:sz w:val="24"/>
          <w:szCs w:val="24"/>
        </w:rPr>
        <w:t xml:space="preserve">; aun </w:t>
      </w:r>
      <w:r w:rsidR="00A4799A">
        <w:rPr>
          <w:rFonts w:ascii="Arial" w:hAnsi="Arial" w:cs="Arial"/>
          <w:sz w:val="24"/>
          <w:szCs w:val="24"/>
        </w:rPr>
        <w:t>a</w:t>
      </w:r>
      <w:r w:rsidR="000C4F93">
        <w:rPr>
          <w:rFonts w:ascii="Arial" w:hAnsi="Arial" w:cs="Arial"/>
          <w:sz w:val="24"/>
          <w:szCs w:val="24"/>
        </w:rPr>
        <w:t xml:space="preserve"> sabiendas de tal deficiencia no </w:t>
      </w:r>
      <w:r w:rsidR="00346F3D">
        <w:rPr>
          <w:rFonts w:ascii="Arial" w:hAnsi="Arial" w:cs="Arial"/>
          <w:sz w:val="24"/>
          <w:szCs w:val="24"/>
        </w:rPr>
        <w:t>tuvo el ánimo</w:t>
      </w:r>
      <w:r w:rsidR="000C4F93">
        <w:rPr>
          <w:rFonts w:ascii="Arial" w:hAnsi="Arial" w:cs="Arial"/>
          <w:sz w:val="24"/>
          <w:szCs w:val="24"/>
        </w:rPr>
        <w:t xml:space="preserve"> de presentar propuestas de modificación a la ley ante este cuerpo legislativo para tratar de subsanar dichas </w:t>
      </w:r>
      <w:r w:rsidR="000038C6">
        <w:rPr>
          <w:rFonts w:ascii="Arial" w:hAnsi="Arial" w:cs="Arial"/>
          <w:sz w:val="24"/>
          <w:szCs w:val="24"/>
        </w:rPr>
        <w:t>inconsistencias</w:t>
      </w:r>
      <w:r w:rsidR="000C4F93">
        <w:rPr>
          <w:rFonts w:ascii="Arial" w:hAnsi="Arial" w:cs="Arial"/>
          <w:sz w:val="24"/>
          <w:szCs w:val="24"/>
        </w:rPr>
        <w:t>.</w:t>
      </w:r>
    </w:p>
    <w:p w:rsidR="00F61A93" w:rsidRDefault="00F61A93" w:rsidP="000574FE">
      <w:pPr>
        <w:spacing w:line="360" w:lineRule="auto"/>
        <w:ind w:firstLine="709"/>
        <w:jc w:val="both"/>
        <w:rPr>
          <w:rFonts w:ascii="Arial" w:hAnsi="Arial" w:cs="Arial"/>
          <w:sz w:val="24"/>
          <w:szCs w:val="24"/>
        </w:rPr>
      </w:pPr>
    </w:p>
    <w:p w:rsidR="00935BB6" w:rsidRDefault="00F61A93" w:rsidP="000574FE">
      <w:pPr>
        <w:spacing w:line="360" w:lineRule="auto"/>
        <w:ind w:firstLine="709"/>
        <w:jc w:val="both"/>
        <w:rPr>
          <w:rFonts w:ascii="Arial" w:hAnsi="Arial" w:cs="Arial"/>
          <w:sz w:val="24"/>
          <w:szCs w:val="24"/>
        </w:rPr>
      </w:pPr>
      <w:r>
        <w:rPr>
          <w:rFonts w:ascii="Arial" w:hAnsi="Arial" w:cs="Arial"/>
          <w:sz w:val="24"/>
          <w:szCs w:val="24"/>
        </w:rPr>
        <w:t xml:space="preserve">Así como tampoco se tomó la libertad de presentar </w:t>
      </w:r>
      <w:r w:rsidR="00162473">
        <w:rPr>
          <w:rFonts w:ascii="Arial" w:hAnsi="Arial" w:cs="Arial"/>
          <w:sz w:val="24"/>
          <w:szCs w:val="24"/>
        </w:rPr>
        <w:t>propuestas</w:t>
      </w:r>
      <w:r>
        <w:rPr>
          <w:rFonts w:ascii="Arial" w:hAnsi="Arial" w:cs="Arial"/>
          <w:sz w:val="24"/>
          <w:szCs w:val="24"/>
        </w:rPr>
        <w:t xml:space="preserve"> alternas para solucionar e</w:t>
      </w:r>
      <w:r w:rsidR="004F664C">
        <w:rPr>
          <w:rFonts w:ascii="Arial" w:hAnsi="Arial" w:cs="Arial"/>
          <w:sz w:val="24"/>
          <w:szCs w:val="24"/>
        </w:rPr>
        <w:t xml:space="preserve">l incumplimiento de los laudos en </w:t>
      </w:r>
      <w:r>
        <w:rPr>
          <w:rFonts w:ascii="Arial" w:hAnsi="Arial" w:cs="Arial"/>
          <w:sz w:val="24"/>
          <w:szCs w:val="24"/>
        </w:rPr>
        <w:t>beneficio de los trabajadores del estado.</w:t>
      </w:r>
    </w:p>
    <w:p w:rsidR="00162473" w:rsidRDefault="00162473" w:rsidP="000574FE">
      <w:pPr>
        <w:spacing w:line="360" w:lineRule="auto"/>
        <w:ind w:firstLine="709"/>
        <w:jc w:val="both"/>
        <w:rPr>
          <w:rFonts w:ascii="Arial" w:eastAsia="Calibri" w:hAnsi="Arial" w:cs="Arial"/>
          <w:iCs/>
          <w:sz w:val="24"/>
          <w:szCs w:val="24"/>
          <w:lang w:eastAsia="en-US"/>
        </w:rPr>
      </w:pPr>
    </w:p>
    <w:p w:rsidR="00862891" w:rsidRDefault="001A48BE" w:rsidP="000574FE">
      <w:pPr>
        <w:spacing w:line="360" w:lineRule="auto"/>
        <w:ind w:firstLine="709"/>
        <w:jc w:val="both"/>
        <w:rPr>
          <w:rFonts w:ascii="Arial" w:hAnsi="Arial" w:cs="Arial"/>
          <w:color w:val="000000"/>
          <w:sz w:val="24"/>
          <w:szCs w:val="24"/>
          <w:lang w:val="es-ES_tradnl"/>
        </w:rPr>
      </w:pPr>
      <w:r>
        <w:rPr>
          <w:rFonts w:ascii="Arial" w:eastAsia="Calibri" w:hAnsi="Arial" w:cs="Arial"/>
          <w:iCs/>
          <w:sz w:val="24"/>
          <w:szCs w:val="24"/>
          <w:lang w:eastAsia="en-US"/>
        </w:rPr>
        <w:t>Por otra parte</w:t>
      </w:r>
      <w:r w:rsidR="00901B1E">
        <w:rPr>
          <w:rFonts w:ascii="Arial" w:eastAsia="Calibri" w:hAnsi="Arial" w:cs="Arial"/>
          <w:iCs/>
          <w:sz w:val="24"/>
          <w:szCs w:val="24"/>
          <w:lang w:eastAsia="en-US"/>
        </w:rPr>
        <w:t>,</w:t>
      </w:r>
      <w:r>
        <w:rPr>
          <w:rFonts w:ascii="Arial" w:eastAsia="Calibri" w:hAnsi="Arial" w:cs="Arial"/>
          <w:iCs/>
          <w:sz w:val="24"/>
          <w:szCs w:val="24"/>
          <w:lang w:eastAsia="en-US"/>
        </w:rPr>
        <w:t xml:space="preserve"> </w:t>
      </w:r>
      <w:r w:rsidR="00901B1E">
        <w:rPr>
          <w:rFonts w:ascii="Arial" w:eastAsia="Calibri" w:hAnsi="Arial" w:cs="Arial"/>
          <w:iCs/>
          <w:sz w:val="24"/>
          <w:szCs w:val="24"/>
          <w:lang w:eastAsia="en-US"/>
        </w:rPr>
        <w:t xml:space="preserve">este </w:t>
      </w:r>
      <w:r w:rsidR="007A170F">
        <w:rPr>
          <w:rFonts w:ascii="Arial" w:eastAsia="Calibri" w:hAnsi="Arial" w:cs="Arial"/>
          <w:iCs/>
          <w:sz w:val="24"/>
          <w:szCs w:val="24"/>
          <w:lang w:eastAsia="en-US"/>
        </w:rPr>
        <w:t>cuerpo colegiado</w:t>
      </w:r>
      <w:r>
        <w:rPr>
          <w:rFonts w:ascii="Arial" w:eastAsia="Calibri" w:hAnsi="Arial" w:cs="Arial"/>
          <w:iCs/>
          <w:sz w:val="24"/>
          <w:szCs w:val="24"/>
          <w:lang w:eastAsia="en-US"/>
        </w:rPr>
        <w:t>,</w:t>
      </w:r>
      <w:r w:rsidR="007A170F">
        <w:rPr>
          <w:rFonts w:ascii="Arial" w:eastAsia="Calibri" w:hAnsi="Arial" w:cs="Arial"/>
          <w:iCs/>
          <w:sz w:val="24"/>
          <w:szCs w:val="24"/>
          <w:lang w:eastAsia="en-US"/>
        </w:rPr>
        <w:t xml:space="preserve"> fundado en </w:t>
      </w:r>
      <w:r w:rsidR="008E7827" w:rsidRPr="005B48FA">
        <w:rPr>
          <w:rFonts w:ascii="Arial" w:eastAsia="Calibri" w:hAnsi="Arial" w:cs="Arial"/>
          <w:iCs/>
          <w:sz w:val="24"/>
          <w:szCs w:val="24"/>
          <w:lang w:eastAsia="en-US"/>
        </w:rPr>
        <w:t xml:space="preserve">la premisa de </w:t>
      </w:r>
      <w:r w:rsidR="008E7827" w:rsidRPr="005B48FA">
        <w:rPr>
          <w:rFonts w:ascii="Arial" w:hAnsi="Arial" w:cs="Arial"/>
          <w:color w:val="000000"/>
          <w:sz w:val="24"/>
          <w:szCs w:val="24"/>
          <w:lang w:val="es-ES_tradnl"/>
        </w:rPr>
        <w:t>evitar</w:t>
      </w:r>
      <w:r w:rsidR="007A170F">
        <w:rPr>
          <w:rFonts w:ascii="Arial" w:hAnsi="Arial" w:cs="Arial"/>
          <w:color w:val="000000"/>
          <w:sz w:val="24"/>
          <w:szCs w:val="24"/>
          <w:lang w:val="es-ES_tradnl"/>
        </w:rPr>
        <w:t xml:space="preserve"> en medida de lo posible,</w:t>
      </w:r>
      <w:r w:rsidR="008E7827" w:rsidRPr="005B48FA">
        <w:rPr>
          <w:rFonts w:ascii="Arial" w:hAnsi="Arial" w:cs="Arial"/>
          <w:color w:val="000000"/>
          <w:sz w:val="24"/>
          <w:szCs w:val="24"/>
          <w:lang w:val="es-ES_tradnl"/>
        </w:rPr>
        <w:t xml:space="preserve"> que las autoridades </w:t>
      </w:r>
      <w:r w:rsidR="007A170F">
        <w:rPr>
          <w:rFonts w:ascii="Arial" w:hAnsi="Arial" w:cs="Arial"/>
          <w:color w:val="000000"/>
          <w:sz w:val="24"/>
          <w:szCs w:val="24"/>
          <w:lang w:val="es-ES_tradnl"/>
        </w:rPr>
        <w:t xml:space="preserve">concentren </w:t>
      </w:r>
      <w:r w:rsidR="008E7827" w:rsidRPr="005B48FA">
        <w:rPr>
          <w:rFonts w:ascii="Arial" w:hAnsi="Arial" w:cs="Arial"/>
          <w:color w:val="000000"/>
          <w:sz w:val="24"/>
          <w:szCs w:val="24"/>
          <w:lang w:val="es-ES_tradnl"/>
        </w:rPr>
        <w:t xml:space="preserve">influencias internas </w:t>
      </w:r>
      <w:r w:rsidR="007A170F">
        <w:rPr>
          <w:rFonts w:ascii="Arial" w:hAnsi="Arial" w:cs="Arial"/>
          <w:color w:val="000000"/>
          <w:sz w:val="24"/>
          <w:szCs w:val="24"/>
          <w:lang w:val="es-ES_tradnl"/>
        </w:rPr>
        <w:t xml:space="preserve">y externas que propicien un </w:t>
      </w:r>
      <w:r w:rsidR="008E7827" w:rsidRPr="005B48FA">
        <w:rPr>
          <w:rFonts w:ascii="Arial" w:hAnsi="Arial" w:cs="Arial"/>
          <w:color w:val="000000"/>
          <w:sz w:val="24"/>
          <w:szCs w:val="24"/>
          <w:lang w:val="es-ES_tradnl"/>
        </w:rPr>
        <w:t>funcionamiento subordinado a intereses di</w:t>
      </w:r>
      <w:r w:rsidR="003E51D2">
        <w:rPr>
          <w:rFonts w:ascii="Arial" w:hAnsi="Arial" w:cs="Arial"/>
          <w:color w:val="000000"/>
          <w:sz w:val="24"/>
          <w:szCs w:val="24"/>
          <w:lang w:val="es-ES_tradnl"/>
        </w:rPr>
        <w:t>stintos de los previstos en la constitución f</w:t>
      </w:r>
      <w:r w:rsidR="008E7827" w:rsidRPr="005B48FA">
        <w:rPr>
          <w:rFonts w:ascii="Arial" w:hAnsi="Arial" w:cs="Arial"/>
          <w:color w:val="000000"/>
          <w:sz w:val="24"/>
          <w:szCs w:val="24"/>
          <w:lang w:val="es-ES_tradnl"/>
        </w:rPr>
        <w:t xml:space="preserve">ederal y las leyes en la materia, </w:t>
      </w:r>
      <w:r w:rsidR="007A170F">
        <w:rPr>
          <w:rFonts w:ascii="Arial" w:hAnsi="Arial" w:cs="Arial"/>
          <w:color w:val="000000"/>
          <w:sz w:val="24"/>
          <w:szCs w:val="24"/>
          <w:lang w:val="es-ES_tradnl"/>
        </w:rPr>
        <w:t xml:space="preserve">que en gran medida </w:t>
      </w:r>
      <w:r w:rsidR="000F257B">
        <w:rPr>
          <w:rFonts w:ascii="Arial" w:hAnsi="Arial" w:cs="Arial"/>
          <w:color w:val="000000"/>
          <w:sz w:val="24"/>
          <w:szCs w:val="24"/>
          <w:lang w:val="es-ES_tradnl"/>
        </w:rPr>
        <w:t xml:space="preserve">es </w:t>
      </w:r>
      <w:r w:rsidR="008E7827" w:rsidRPr="005B48FA">
        <w:rPr>
          <w:rFonts w:ascii="Arial" w:hAnsi="Arial" w:cs="Arial"/>
          <w:color w:val="000000"/>
          <w:sz w:val="24"/>
          <w:szCs w:val="24"/>
          <w:lang w:val="es-ES_tradnl"/>
        </w:rPr>
        <w:t>deri</w:t>
      </w:r>
      <w:r w:rsidR="007A170F">
        <w:rPr>
          <w:rFonts w:ascii="Arial" w:hAnsi="Arial" w:cs="Arial"/>
          <w:color w:val="000000"/>
          <w:sz w:val="24"/>
          <w:szCs w:val="24"/>
          <w:lang w:val="es-ES_tradnl"/>
        </w:rPr>
        <w:t>vada</w:t>
      </w:r>
      <w:r w:rsidR="008E7827" w:rsidRPr="005B48FA">
        <w:rPr>
          <w:rFonts w:ascii="Arial" w:hAnsi="Arial" w:cs="Arial"/>
          <w:color w:val="000000"/>
          <w:sz w:val="24"/>
          <w:szCs w:val="24"/>
          <w:lang w:val="es-ES_tradnl"/>
        </w:rPr>
        <w:t xml:space="preserve"> de su permanencia por más de un período en tal encomienda</w:t>
      </w:r>
      <w:r w:rsidR="004D78DE">
        <w:rPr>
          <w:rFonts w:ascii="Arial" w:hAnsi="Arial" w:cs="Arial"/>
          <w:color w:val="000000"/>
          <w:sz w:val="24"/>
          <w:szCs w:val="24"/>
          <w:lang w:val="es-ES_tradnl"/>
        </w:rPr>
        <w:t>; a</w:t>
      </w:r>
      <w:r w:rsidR="007A170F">
        <w:rPr>
          <w:rFonts w:ascii="Arial" w:hAnsi="Arial" w:cs="Arial"/>
          <w:color w:val="000000"/>
          <w:sz w:val="24"/>
          <w:szCs w:val="24"/>
          <w:lang w:val="es-ES_tradnl"/>
        </w:rPr>
        <w:t xml:space="preserve">nte ello y ponderando el interés general de la sociedad a contar con órganos </w:t>
      </w:r>
      <w:bookmarkStart w:id="0" w:name="_GoBack"/>
      <w:bookmarkEnd w:id="0"/>
      <w:r w:rsidR="004D78DE">
        <w:rPr>
          <w:rFonts w:ascii="Arial" w:hAnsi="Arial" w:cs="Arial"/>
          <w:color w:val="000000"/>
          <w:sz w:val="24"/>
          <w:szCs w:val="24"/>
          <w:lang w:val="es-ES_tradnl"/>
        </w:rPr>
        <w:t xml:space="preserve">jurisdiccionales renovados, cuyo dinamismo e ímpetu permanezca enfocado a administrar justicia de manera pronta y expedita, es que </w:t>
      </w:r>
      <w:r w:rsidR="008E7827" w:rsidRPr="005B48FA">
        <w:rPr>
          <w:rFonts w:ascii="Arial" w:eastAsia="Calibri" w:hAnsi="Arial" w:cs="Arial"/>
          <w:iCs/>
          <w:sz w:val="24"/>
          <w:szCs w:val="24"/>
          <w:lang w:eastAsia="en-US"/>
        </w:rPr>
        <w:t xml:space="preserve">consideramos no ratificar al magistrado, </w:t>
      </w:r>
      <w:r w:rsidR="004D78DE">
        <w:rPr>
          <w:rFonts w:ascii="Arial" w:eastAsia="Calibri" w:hAnsi="Arial" w:cs="Arial"/>
          <w:iCs/>
          <w:sz w:val="24"/>
          <w:szCs w:val="24"/>
          <w:lang w:eastAsia="en-US"/>
        </w:rPr>
        <w:t xml:space="preserve">pues a criterio de los suscritos, el tribunal que ha presidido en los últimos años, debe  iniciar un nuevo ciclo que garantice </w:t>
      </w:r>
      <w:r w:rsidR="004D78DE">
        <w:rPr>
          <w:rFonts w:ascii="Arial" w:hAnsi="Arial" w:cs="Arial"/>
          <w:color w:val="000000"/>
          <w:sz w:val="24"/>
          <w:szCs w:val="24"/>
          <w:lang w:val="es-ES_tradnl"/>
        </w:rPr>
        <w:t xml:space="preserve">tanto una </w:t>
      </w:r>
      <w:r w:rsidR="00862891" w:rsidRPr="005B48FA">
        <w:rPr>
          <w:rFonts w:ascii="Arial" w:hAnsi="Arial" w:cs="Arial"/>
          <w:color w:val="000000"/>
          <w:sz w:val="24"/>
          <w:szCs w:val="24"/>
          <w:lang w:val="es-ES_tradnl"/>
        </w:rPr>
        <w:t xml:space="preserve">mejor manera </w:t>
      </w:r>
      <w:r w:rsidR="004D78DE">
        <w:rPr>
          <w:rFonts w:ascii="Arial" w:hAnsi="Arial" w:cs="Arial"/>
          <w:color w:val="000000"/>
          <w:sz w:val="24"/>
          <w:szCs w:val="24"/>
          <w:lang w:val="es-ES_tradnl"/>
        </w:rPr>
        <w:t>en su</w:t>
      </w:r>
      <w:r w:rsidR="00862891" w:rsidRPr="005B48FA">
        <w:rPr>
          <w:rFonts w:ascii="Arial" w:hAnsi="Arial" w:cs="Arial"/>
          <w:color w:val="000000"/>
          <w:sz w:val="24"/>
          <w:szCs w:val="24"/>
          <w:lang w:val="es-ES_tradnl"/>
        </w:rPr>
        <w:t xml:space="preserve"> funcionamiento</w:t>
      </w:r>
      <w:r w:rsidR="004D78DE">
        <w:rPr>
          <w:rFonts w:ascii="Arial" w:hAnsi="Arial" w:cs="Arial"/>
          <w:color w:val="000000"/>
          <w:sz w:val="24"/>
          <w:szCs w:val="24"/>
          <w:lang w:val="es-ES_tradnl"/>
        </w:rPr>
        <w:t xml:space="preserve"> como una renovada faz de cara a la justicia social que representa para quienes acuden ante éste</w:t>
      </w:r>
      <w:r w:rsidR="00862891" w:rsidRPr="005B48FA">
        <w:rPr>
          <w:rFonts w:ascii="Arial" w:hAnsi="Arial" w:cs="Arial"/>
          <w:color w:val="000000"/>
          <w:sz w:val="24"/>
          <w:szCs w:val="24"/>
          <w:lang w:val="es-ES_tradnl"/>
        </w:rPr>
        <w:t xml:space="preserve">. </w:t>
      </w:r>
    </w:p>
    <w:p w:rsidR="004D78DE" w:rsidRDefault="004D78DE" w:rsidP="000574FE">
      <w:pPr>
        <w:spacing w:line="360" w:lineRule="auto"/>
        <w:ind w:firstLine="709"/>
        <w:jc w:val="both"/>
        <w:rPr>
          <w:rFonts w:ascii="Arial" w:hAnsi="Arial" w:cs="Arial"/>
          <w:color w:val="000000"/>
          <w:sz w:val="24"/>
          <w:szCs w:val="24"/>
          <w:lang w:val="es-ES_tradnl"/>
        </w:rPr>
      </w:pPr>
    </w:p>
    <w:p w:rsidR="004D78DE" w:rsidRPr="004D78DE" w:rsidRDefault="004D78DE" w:rsidP="000574FE">
      <w:pPr>
        <w:spacing w:line="360" w:lineRule="auto"/>
        <w:ind w:firstLine="709"/>
        <w:jc w:val="both"/>
        <w:rPr>
          <w:rFonts w:ascii="Arial" w:hAnsi="Arial" w:cs="Arial"/>
          <w:color w:val="000000"/>
          <w:sz w:val="24"/>
          <w:szCs w:val="24"/>
          <w:lang w:val="es-ES_tradnl"/>
        </w:rPr>
      </w:pPr>
      <w:r>
        <w:rPr>
          <w:rFonts w:ascii="Arial" w:hAnsi="Arial" w:cs="Arial"/>
          <w:color w:val="000000"/>
          <w:sz w:val="24"/>
          <w:szCs w:val="24"/>
          <w:lang w:val="es-ES_tradnl"/>
        </w:rPr>
        <w:t xml:space="preserve">No pasamos por alto que México vive una época de transformación y reconstrucción de las instituciones públicas, y no podemos ser ajenos a formar parte de esa labor regenerativa que el momento histórico demanda de los representantes populares. </w:t>
      </w:r>
    </w:p>
    <w:p w:rsidR="00EA1D27" w:rsidRPr="00263064" w:rsidRDefault="00EA1D27" w:rsidP="000574FE">
      <w:pPr>
        <w:spacing w:line="360" w:lineRule="auto"/>
        <w:ind w:right="5"/>
        <w:jc w:val="both"/>
        <w:rPr>
          <w:rFonts w:ascii="Arial" w:hAnsi="Arial" w:cs="Arial"/>
          <w:sz w:val="24"/>
          <w:szCs w:val="24"/>
        </w:rPr>
      </w:pPr>
    </w:p>
    <w:p w:rsidR="00517B2D" w:rsidRPr="00CD1AF0" w:rsidRDefault="00566754" w:rsidP="000574FE">
      <w:pPr>
        <w:spacing w:line="360" w:lineRule="auto"/>
        <w:ind w:right="5" w:firstLine="708"/>
        <w:jc w:val="both"/>
        <w:rPr>
          <w:rFonts w:ascii="Arial" w:hAnsi="Arial" w:cs="Arial"/>
          <w:sz w:val="24"/>
          <w:szCs w:val="24"/>
        </w:rPr>
      </w:pPr>
      <w:r w:rsidRPr="00263064">
        <w:rPr>
          <w:rFonts w:ascii="Arial" w:hAnsi="Arial" w:cs="Arial"/>
          <w:sz w:val="24"/>
          <w:szCs w:val="24"/>
          <w:lang w:val="es-ES_tradnl"/>
        </w:rPr>
        <w:t xml:space="preserve">Por </w:t>
      </w:r>
      <w:r w:rsidR="0016476C" w:rsidRPr="00263064">
        <w:rPr>
          <w:rFonts w:ascii="Arial" w:hAnsi="Arial" w:cs="Arial"/>
          <w:sz w:val="24"/>
          <w:szCs w:val="24"/>
          <w:lang w:val="es-ES_tradnl"/>
        </w:rPr>
        <w:t>tal razón</w:t>
      </w:r>
      <w:r w:rsidR="00B0751A" w:rsidRPr="00263064">
        <w:rPr>
          <w:rFonts w:ascii="Arial" w:hAnsi="Arial" w:cs="Arial"/>
          <w:sz w:val="24"/>
          <w:szCs w:val="24"/>
          <w:lang w:val="es-ES_tradnl"/>
        </w:rPr>
        <w:t>,</w:t>
      </w:r>
      <w:r w:rsidRPr="00263064">
        <w:rPr>
          <w:rFonts w:ascii="Arial" w:hAnsi="Arial" w:cs="Arial"/>
          <w:sz w:val="24"/>
          <w:szCs w:val="24"/>
          <w:lang w:val="es-ES_tradnl"/>
        </w:rPr>
        <w:t xml:space="preserve"> </w:t>
      </w:r>
      <w:r w:rsidR="0016476C" w:rsidRPr="00263064">
        <w:rPr>
          <w:rFonts w:ascii="Arial" w:hAnsi="Arial" w:cs="Arial"/>
          <w:sz w:val="24"/>
          <w:szCs w:val="24"/>
          <w:lang w:val="es-ES_tradnl"/>
        </w:rPr>
        <w:t xml:space="preserve">consideramos </w:t>
      </w:r>
      <w:r w:rsidR="008509CE" w:rsidRPr="00263064">
        <w:rPr>
          <w:rFonts w:ascii="Arial" w:hAnsi="Arial" w:cs="Arial"/>
          <w:sz w:val="24"/>
          <w:szCs w:val="24"/>
          <w:lang w:val="es-ES_tradnl"/>
        </w:rPr>
        <w:t xml:space="preserve">no </w:t>
      </w:r>
      <w:r w:rsidRPr="00263064">
        <w:rPr>
          <w:rFonts w:ascii="Arial" w:hAnsi="Arial" w:cs="Arial"/>
          <w:sz w:val="24"/>
          <w:szCs w:val="24"/>
          <w:lang w:val="es-ES_tradnl"/>
        </w:rPr>
        <w:t>recomendar</w:t>
      </w:r>
      <w:r w:rsidRPr="00CD1AF0">
        <w:rPr>
          <w:rFonts w:ascii="Arial" w:hAnsi="Arial" w:cs="Arial"/>
          <w:sz w:val="24"/>
          <w:szCs w:val="24"/>
          <w:lang w:val="es-ES_tradnl"/>
        </w:rPr>
        <w:t xml:space="preserve"> la ratificación del</w:t>
      </w:r>
      <w:r w:rsidR="00325CD2" w:rsidRPr="00CD1AF0">
        <w:rPr>
          <w:rFonts w:ascii="Arial" w:hAnsi="Arial" w:cs="Arial"/>
          <w:sz w:val="24"/>
          <w:szCs w:val="24"/>
          <w:lang w:val="es-ES_tradnl"/>
        </w:rPr>
        <w:t xml:space="preserve"> </w:t>
      </w:r>
      <w:r w:rsidR="0036022A" w:rsidRPr="00CD1AF0">
        <w:rPr>
          <w:rFonts w:ascii="Arial" w:hAnsi="Arial" w:cs="Arial"/>
          <w:sz w:val="24"/>
          <w:szCs w:val="24"/>
          <w:lang w:val="es-ES_tradnl"/>
        </w:rPr>
        <w:t xml:space="preserve">ciudadano César Andrés Antuña Aguilar como </w:t>
      </w:r>
      <w:r w:rsidR="00135807" w:rsidRPr="00CD1AF0">
        <w:rPr>
          <w:rFonts w:ascii="Arial" w:hAnsi="Arial" w:cs="Arial"/>
          <w:sz w:val="24"/>
          <w:szCs w:val="24"/>
          <w:lang w:val="es-ES_tradnl"/>
        </w:rPr>
        <w:t xml:space="preserve">Magistrado Presidente del Tribunal de los </w:t>
      </w:r>
      <w:r w:rsidR="009F6B42" w:rsidRPr="00CD1AF0">
        <w:rPr>
          <w:rFonts w:ascii="Arial" w:hAnsi="Arial" w:cs="Arial"/>
          <w:sz w:val="24"/>
          <w:szCs w:val="24"/>
          <w:lang w:val="es-ES_tradnl"/>
        </w:rPr>
        <w:t>Trabajadores al Servicio del Estado</w:t>
      </w:r>
      <w:r w:rsidR="009821A2" w:rsidRPr="00CD1AF0">
        <w:rPr>
          <w:rFonts w:ascii="Arial" w:hAnsi="Arial" w:cs="Arial"/>
          <w:sz w:val="24"/>
          <w:szCs w:val="24"/>
          <w:lang w:val="es-ES_tradnl"/>
        </w:rPr>
        <w:t xml:space="preserve"> y de los Municipios</w:t>
      </w:r>
      <w:r w:rsidRPr="00CD1AF0">
        <w:rPr>
          <w:rFonts w:ascii="Arial" w:hAnsi="Arial" w:cs="Arial"/>
          <w:sz w:val="24"/>
          <w:szCs w:val="24"/>
          <w:lang w:val="es-ES_tradnl"/>
        </w:rPr>
        <w:t>,</w:t>
      </w:r>
      <w:r w:rsidR="00EF1FF4" w:rsidRPr="00CD1AF0">
        <w:rPr>
          <w:rFonts w:ascii="Arial" w:hAnsi="Arial" w:cs="Arial"/>
          <w:sz w:val="24"/>
          <w:szCs w:val="24"/>
          <w:lang w:val="es-ES_tradnl"/>
        </w:rPr>
        <w:t xml:space="preserve"> perteneciente al Poder Judicial del Estado de Yucatán,</w:t>
      </w:r>
      <w:r w:rsidRPr="00CD1AF0">
        <w:rPr>
          <w:rFonts w:ascii="Arial" w:hAnsi="Arial" w:cs="Arial"/>
          <w:sz w:val="24"/>
          <w:szCs w:val="24"/>
          <w:lang w:val="es-ES_tradnl"/>
        </w:rPr>
        <w:t xml:space="preserve"> ello en virtud de que </w:t>
      </w:r>
      <w:r w:rsidR="00C90E80" w:rsidRPr="00CD1AF0">
        <w:rPr>
          <w:rFonts w:ascii="Arial" w:hAnsi="Arial" w:cs="Arial"/>
          <w:sz w:val="24"/>
          <w:szCs w:val="24"/>
          <w:lang w:val="es-ES_tradnl"/>
        </w:rPr>
        <w:t>estimamos</w:t>
      </w:r>
      <w:r w:rsidRPr="00CD1AF0">
        <w:rPr>
          <w:rFonts w:ascii="Arial" w:hAnsi="Arial" w:cs="Arial"/>
          <w:sz w:val="24"/>
          <w:szCs w:val="24"/>
          <w:lang w:val="es-ES_tradnl"/>
        </w:rPr>
        <w:t xml:space="preserve"> </w:t>
      </w:r>
      <w:r w:rsidR="00B0751A" w:rsidRPr="00CD1AF0">
        <w:rPr>
          <w:rFonts w:ascii="Arial" w:hAnsi="Arial" w:cs="Arial"/>
          <w:sz w:val="24"/>
          <w:szCs w:val="24"/>
        </w:rPr>
        <w:t>que</w:t>
      </w:r>
      <w:r w:rsidR="00CD6BF5">
        <w:rPr>
          <w:rFonts w:ascii="Arial" w:hAnsi="Arial" w:cs="Arial"/>
          <w:sz w:val="24"/>
          <w:szCs w:val="24"/>
        </w:rPr>
        <w:t xml:space="preserve"> el tribunal que bien tuvo a su cargo requiere de renovación, para un mejor funcionamiento. </w:t>
      </w:r>
    </w:p>
    <w:p w:rsidR="00517B2D" w:rsidRPr="00CD1AF0" w:rsidRDefault="00517B2D" w:rsidP="000574FE">
      <w:pPr>
        <w:spacing w:line="360" w:lineRule="auto"/>
        <w:ind w:right="5" w:firstLine="708"/>
        <w:jc w:val="both"/>
        <w:rPr>
          <w:rFonts w:ascii="Arial" w:hAnsi="Arial" w:cs="Arial"/>
          <w:sz w:val="24"/>
          <w:szCs w:val="24"/>
        </w:rPr>
      </w:pPr>
    </w:p>
    <w:p w:rsidR="00B0751A" w:rsidRPr="00CD1AF0" w:rsidRDefault="00517B2D" w:rsidP="000574FE">
      <w:pPr>
        <w:spacing w:line="360" w:lineRule="auto"/>
        <w:ind w:right="5" w:firstLine="708"/>
        <w:jc w:val="both"/>
        <w:rPr>
          <w:rFonts w:ascii="Arial" w:hAnsi="Arial" w:cs="Arial"/>
          <w:sz w:val="24"/>
          <w:szCs w:val="24"/>
          <w:lang w:val="es-ES_tradnl"/>
        </w:rPr>
      </w:pPr>
      <w:r w:rsidRPr="00CD1AF0">
        <w:rPr>
          <w:rFonts w:ascii="Arial" w:hAnsi="Arial" w:cs="Arial"/>
          <w:sz w:val="24"/>
          <w:szCs w:val="24"/>
        </w:rPr>
        <w:t>P</w:t>
      </w:r>
      <w:r w:rsidR="00382D00" w:rsidRPr="00CD1AF0">
        <w:rPr>
          <w:rFonts w:ascii="Arial" w:hAnsi="Arial" w:cs="Arial"/>
          <w:sz w:val="24"/>
          <w:szCs w:val="24"/>
        </w:rPr>
        <w:t xml:space="preserve">or lo que </w:t>
      </w:r>
      <w:r w:rsidR="003954FF" w:rsidRPr="00CD1AF0">
        <w:rPr>
          <w:rFonts w:ascii="Arial" w:hAnsi="Arial" w:cs="Arial"/>
          <w:sz w:val="24"/>
          <w:szCs w:val="24"/>
        </w:rPr>
        <w:t>esta c</w:t>
      </w:r>
      <w:r w:rsidR="00B0751A" w:rsidRPr="00CD1AF0">
        <w:rPr>
          <w:rFonts w:ascii="Arial" w:hAnsi="Arial" w:cs="Arial"/>
          <w:sz w:val="24"/>
          <w:szCs w:val="24"/>
        </w:rPr>
        <w:t xml:space="preserve">omisión </w:t>
      </w:r>
      <w:r w:rsidR="003954FF" w:rsidRPr="00CD1AF0">
        <w:rPr>
          <w:rFonts w:ascii="Arial" w:hAnsi="Arial" w:cs="Arial"/>
          <w:sz w:val="24"/>
          <w:szCs w:val="24"/>
        </w:rPr>
        <w:t>p</w:t>
      </w:r>
      <w:r w:rsidR="00B0751A" w:rsidRPr="00CD1AF0">
        <w:rPr>
          <w:rFonts w:ascii="Arial" w:hAnsi="Arial" w:cs="Arial"/>
          <w:sz w:val="24"/>
          <w:szCs w:val="24"/>
        </w:rPr>
        <w:t>ermanen</w:t>
      </w:r>
      <w:r w:rsidR="00C92A63" w:rsidRPr="00CD1AF0">
        <w:rPr>
          <w:rFonts w:ascii="Arial" w:hAnsi="Arial" w:cs="Arial"/>
          <w:sz w:val="24"/>
          <w:szCs w:val="24"/>
        </w:rPr>
        <w:t xml:space="preserve">te, somete </w:t>
      </w:r>
      <w:r w:rsidR="00B453D9" w:rsidRPr="00CD1AF0">
        <w:rPr>
          <w:rFonts w:ascii="Arial" w:hAnsi="Arial" w:cs="Arial"/>
          <w:sz w:val="24"/>
          <w:szCs w:val="24"/>
        </w:rPr>
        <w:t xml:space="preserve">este proyecto de decreto que contiene la </w:t>
      </w:r>
      <w:r w:rsidR="00B453D9">
        <w:rPr>
          <w:rFonts w:ascii="Arial" w:hAnsi="Arial" w:cs="Arial"/>
          <w:sz w:val="24"/>
          <w:szCs w:val="24"/>
        </w:rPr>
        <w:t xml:space="preserve">no </w:t>
      </w:r>
      <w:r w:rsidR="00B453D9" w:rsidRPr="00CD1AF0">
        <w:rPr>
          <w:rFonts w:ascii="Arial" w:hAnsi="Arial" w:cs="Arial"/>
          <w:sz w:val="24"/>
          <w:szCs w:val="24"/>
        </w:rPr>
        <w:t>ratificación del referido magistrado</w:t>
      </w:r>
      <w:r w:rsidR="00B453D9">
        <w:rPr>
          <w:rFonts w:ascii="Arial" w:hAnsi="Arial" w:cs="Arial"/>
          <w:sz w:val="24"/>
          <w:szCs w:val="24"/>
        </w:rPr>
        <w:t xml:space="preserve"> </w:t>
      </w:r>
      <w:r w:rsidR="00C92A63" w:rsidRPr="00CD1AF0">
        <w:rPr>
          <w:rFonts w:ascii="Arial" w:hAnsi="Arial" w:cs="Arial"/>
          <w:sz w:val="24"/>
          <w:szCs w:val="24"/>
        </w:rPr>
        <w:t>a consideración del pleno del c</w:t>
      </w:r>
      <w:r w:rsidR="00B0751A" w:rsidRPr="00CD1AF0">
        <w:rPr>
          <w:rFonts w:ascii="Arial" w:hAnsi="Arial" w:cs="Arial"/>
          <w:sz w:val="24"/>
          <w:szCs w:val="24"/>
        </w:rPr>
        <w:t>ongreso,</w:t>
      </w:r>
      <w:r w:rsidR="00E54E65">
        <w:rPr>
          <w:rFonts w:ascii="Arial" w:hAnsi="Arial" w:cs="Arial"/>
          <w:sz w:val="24"/>
          <w:szCs w:val="24"/>
        </w:rPr>
        <w:t xml:space="preserve"> quien con </w:t>
      </w:r>
      <w:r w:rsidR="00E54E65" w:rsidRPr="000C7C2B">
        <w:rPr>
          <w:rFonts w:ascii="Arial" w:hAnsi="Arial" w:cs="Arial"/>
          <w:sz w:val="24"/>
          <w:szCs w:val="24"/>
        </w:rPr>
        <w:t>plena libertad de configuración legislativa</w:t>
      </w:r>
      <w:r w:rsidR="00E54E65">
        <w:rPr>
          <w:rFonts w:ascii="Arial" w:hAnsi="Arial" w:cs="Arial"/>
          <w:sz w:val="24"/>
          <w:szCs w:val="24"/>
        </w:rPr>
        <w:t>, decida lo que en derecho corresponda</w:t>
      </w:r>
      <w:r w:rsidR="00B453D9">
        <w:rPr>
          <w:rFonts w:ascii="Arial" w:hAnsi="Arial" w:cs="Arial"/>
          <w:sz w:val="24"/>
          <w:szCs w:val="24"/>
        </w:rPr>
        <w:t>.</w:t>
      </w:r>
    </w:p>
    <w:p w:rsidR="00B0751A" w:rsidRPr="00CD1AF0" w:rsidRDefault="00B0751A" w:rsidP="000574FE">
      <w:pPr>
        <w:spacing w:line="360" w:lineRule="auto"/>
        <w:jc w:val="both"/>
        <w:rPr>
          <w:rFonts w:ascii="Arial" w:hAnsi="Arial" w:cs="Arial"/>
          <w:sz w:val="24"/>
          <w:szCs w:val="24"/>
          <w:lang w:val="es-ES_tradnl"/>
        </w:rPr>
      </w:pPr>
    </w:p>
    <w:p w:rsidR="00356B77" w:rsidRPr="00CD1AF0" w:rsidRDefault="00356B77" w:rsidP="000574FE">
      <w:pPr>
        <w:spacing w:line="360" w:lineRule="auto"/>
        <w:ind w:right="5" w:firstLine="708"/>
        <w:jc w:val="both"/>
        <w:rPr>
          <w:rFonts w:ascii="Arial" w:hAnsi="Arial" w:cs="Arial"/>
          <w:sz w:val="24"/>
          <w:szCs w:val="24"/>
          <w:lang w:val="es-ES_tradnl"/>
        </w:rPr>
      </w:pPr>
      <w:r w:rsidRPr="00CD1AF0">
        <w:rPr>
          <w:rFonts w:ascii="Arial" w:hAnsi="Arial" w:cs="Arial"/>
          <w:sz w:val="24"/>
          <w:szCs w:val="24"/>
          <w:lang w:val="es-ES_tradnl"/>
        </w:rPr>
        <w:t xml:space="preserve">De conformidad con lo establecido por los artículos 116 fracción III de la Constitución </w:t>
      </w:r>
      <w:r w:rsidRPr="00CD1AF0">
        <w:rPr>
          <w:rFonts w:ascii="Arial" w:hAnsi="Arial" w:cs="Arial"/>
          <w:spacing w:val="-1"/>
          <w:sz w:val="24"/>
          <w:szCs w:val="24"/>
          <w:lang w:val="es-ES_tradnl"/>
        </w:rPr>
        <w:t>Política de los Estados Unidos Mexicanos; 30 fracción XXII</w:t>
      </w:r>
      <w:r w:rsidR="0027520D" w:rsidRPr="00CD1AF0">
        <w:rPr>
          <w:rFonts w:ascii="Arial" w:hAnsi="Arial" w:cs="Arial"/>
          <w:spacing w:val="-1"/>
          <w:sz w:val="24"/>
          <w:szCs w:val="24"/>
          <w:lang w:val="es-ES_tradnl"/>
        </w:rPr>
        <w:t>, 64</w:t>
      </w:r>
      <w:r w:rsidRPr="00CD1AF0">
        <w:rPr>
          <w:rFonts w:ascii="Arial" w:hAnsi="Arial" w:cs="Arial"/>
          <w:spacing w:val="-1"/>
          <w:sz w:val="24"/>
          <w:szCs w:val="24"/>
          <w:lang w:val="es-ES_tradnl"/>
        </w:rPr>
        <w:t xml:space="preserve"> y 66 de la Constitución Política</w:t>
      </w:r>
      <w:r w:rsidR="0094528D" w:rsidRPr="00CD1AF0">
        <w:rPr>
          <w:rFonts w:ascii="Arial" w:hAnsi="Arial" w:cs="Arial"/>
          <w:spacing w:val="-1"/>
          <w:sz w:val="24"/>
          <w:szCs w:val="24"/>
          <w:lang w:val="es-ES_tradnl"/>
        </w:rPr>
        <w:t xml:space="preserve"> del Estado de Yucatán</w:t>
      </w:r>
      <w:r w:rsidRPr="00CD1AF0">
        <w:rPr>
          <w:rFonts w:ascii="Arial" w:hAnsi="Arial" w:cs="Arial"/>
          <w:spacing w:val="-1"/>
          <w:sz w:val="24"/>
          <w:szCs w:val="24"/>
          <w:lang w:val="es-ES_tradnl"/>
        </w:rPr>
        <w:t xml:space="preserve">; </w:t>
      </w:r>
      <w:r w:rsidR="00283101" w:rsidRPr="00CD1AF0">
        <w:rPr>
          <w:rFonts w:ascii="Arial" w:hAnsi="Arial" w:cs="Arial"/>
          <w:spacing w:val="-1"/>
          <w:sz w:val="24"/>
          <w:szCs w:val="24"/>
          <w:lang w:val="es-ES_tradnl"/>
        </w:rPr>
        <w:t xml:space="preserve">16 y </w:t>
      </w:r>
      <w:r w:rsidRPr="00CD1AF0">
        <w:rPr>
          <w:rFonts w:ascii="Arial" w:hAnsi="Arial" w:cs="Arial"/>
          <w:sz w:val="24"/>
          <w:szCs w:val="24"/>
          <w:lang w:val="es-ES_tradnl"/>
        </w:rPr>
        <w:t>30 fracción XVI de la Ley Orgánica del Poder Judicial</w:t>
      </w:r>
      <w:r w:rsidR="0094528D" w:rsidRPr="00CD1AF0">
        <w:rPr>
          <w:rFonts w:ascii="Arial" w:hAnsi="Arial" w:cs="Arial"/>
          <w:sz w:val="24"/>
          <w:szCs w:val="24"/>
          <w:lang w:val="es-ES_tradnl"/>
        </w:rPr>
        <w:t xml:space="preserve"> </w:t>
      </w:r>
      <w:r w:rsidR="0094528D" w:rsidRPr="00CD1AF0">
        <w:rPr>
          <w:rFonts w:ascii="Arial" w:hAnsi="Arial" w:cs="Arial"/>
          <w:spacing w:val="-1"/>
          <w:sz w:val="24"/>
          <w:szCs w:val="24"/>
          <w:lang w:val="es-ES_tradnl"/>
        </w:rPr>
        <w:t>del Estado de Yucatán</w:t>
      </w:r>
      <w:r w:rsidRPr="00CD1AF0">
        <w:rPr>
          <w:rFonts w:ascii="Arial" w:hAnsi="Arial" w:cs="Arial"/>
          <w:sz w:val="24"/>
          <w:szCs w:val="24"/>
          <w:lang w:val="es-ES_tradnl"/>
        </w:rPr>
        <w:t xml:space="preserve">, </w:t>
      </w:r>
      <w:r w:rsidRPr="00CD1AF0">
        <w:rPr>
          <w:rFonts w:ascii="Arial" w:hAnsi="Arial" w:cs="Arial"/>
          <w:sz w:val="24"/>
          <w:szCs w:val="24"/>
        </w:rPr>
        <w:t>18 y 43 fracción III de la Ley de Gobierno del Poder Legislativo</w:t>
      </w:r>
      <w:r w:rsidR="0094528D" w:rsidRPr="00CD1AF0">
        <w:rPr>
          <w:rFonts w:ascii="Arial" w:hAnsi="Arial" w:cs="Arial"/>
          <w:sz w:val="24"/>
          <w:szCs w:val="24"/>
        </w:rPr>
        <w:t xml:space="preserve"> </w:t>
      </w:r>
      <w:r w:rsidR="0094528D" w:rsidRPr="00CD1AF0">
        <w:rPr>
          <w:rFonts w:ascii="Arial" w:hAnsi="Arial" w:cs="Arial"/>
          <w:spacing w:val="-1"/>
          <w:sz w:val="24"/>
          <w:szCs w:val="24"/>
          <w:lang w:val="es-ES_tradnl"/>
        </w:rPr>
        <w:t>del Estado de Yucatán</w:t>
      </w:r>
      <w:r w:rsidRPr="00CD1AF0">
        <w:rPr>
          <w:rFonts w:ascii="Arial" w:hAnsi="Arial" w:cs="Arial"/>
          <w:sz w:val="24"/>
          <w:szCs w:val="24"/>
        </w:rPr>
        <w:t xml:space="preserve">, </w:t>
      </w:r>
      <w:r w:rsidRPr="00CD1AF0">
        <w:rPr>
          <w:rFonts w:ascii="Arial" w:hAnsi="Arial" w:cs="Arial"/>
          <w:sz w:val="24"/>
          <w:szCs w:val="24"/>
          <w:lang w:val="es-ES_tradnl"/>
        </w:rPr>
        <w:t>sometemos a consideración de esa Honorable Soberanía, el siguiente proyecto de</w:t>
      </w:r>
      <w:r w:rsidR="00DB342F" w:rsidRPr="00CD1AF0">
        <w:rPr>
          <w:rFonts w:ascii="Arial" w:hAnsi="Arial" w:cs="Arial"/>
          <w:sz w:val="24"/>
          <w:szCs w:val="24"/>
          <w:lang w:val="es-ES_tradnl"/>
        </w:rPr>
        <w:t>:</w:t>
      </w:r>
    </w:p>
    <w:p w:rsidR="00120D39" w:rsidRPr="00CD1AF0" w:rsidRDefault="00120D39" w:rsidP="00120D39">
      <w:pPr>
        <w:spacing w:line="360" w:lineRule="auto"/>
        <w:ind w:right="5" w:firstLine="708"/>
        <w:jc w:val="both"/>
        <w:rPr>
          <w:rFonts w:ascii="Arial" w:hAnsi="Arial" w:cs="Arial"/>
          <w:b/>
          <w:bCs/>
          <w:sz w:val="24"/>
          <w:szCs w:val="24"/>
          <w:lang w:val="pt-BR"/>
        </w:rPr>
      </w:pPr>
    </w:p>
    <w:p w:rsidR="00584DB8" w:rsidRDefault="00584DB8" w:rsidP="00BD358B">
      <w:pPr>
        <w:jc w:val="center"/>
        <w:rPr>
          <w:rFonts w:ascii="Arial" w:hAnsi="Arial" w:cs="Arial"/>
          <w:b/>
          <w:bCs/>
          <w:sz w:val="22"/>
          <w:szCs w:val="22"/>
          <w:lang w:val="pt-BR"/>
        </w:rPr>
      </w:pPr>
    </w:p>
    <w:p w:rsidR="00584DB8" w:rsidRDefault="00584DB8" w:rsidP="00BD358B">
      <w:pPr>
        <w:jc w:val="center"/>
        <w:rPr>
          <w:rFonts w:ascii="Arial" w:hAnsi="Arial" w:cs="Arial"/>
          <w:b/>
          <w:bCs/>
          <w:sz w:val="22"/>
          <w:szCs w:val="22"/>
          <w:lang w:val="pt-BR"/>
        </w:rPr>
      </w:pPr>
    </w:p>
    <w:p w:rsidR="00584DB8" w:rsidRDefault="00584DB8" w:rsidP="00BD358B">
      <w:pPr>
        <w:jc w:val="center"/>
        <w:rPr>
          <w:rFonts w:ascii="Arial" w:hAnsi="Arial" w:cs="Arial"/>
          <w:b/>
          <w:bCs/>
          <w:sz w:val="22"/>
          <w:szCs w:val="22"/>
          <w:lang w:val="pt-BR"/>
        </w:rPr>
      </w:pPr>
    </w:p>
    <w:p w:rsidR="00584DB8" w:rsidRDefault="00584DB8" w:rsidP="00BD358B">
      <w:pPr>
        <w:jc w:val="center"/>
        <w:rPr>
          <w:rFonts w:ascii="Arial" w:hAnsi="Arial" w:cs="Arial"/>
          <w:b/>
          <w:bCs/>
          <w:sz w:val="22"/>
          <w:szCs w:val="22"/>
          <w:lang w:val="pt-BR"/>
        </w:rPr>
      </w:pPr>
    </w:p>
    <w:p w:rsidR="00584DB8" w:rsidRDefault="00584DB8" w:rsidP="00BD358B">
      <w:pPr>
        <w:jc w:val="center"/>
        <w:rPr>
          <w:rFonts w:ascii="Arial" w:hAnsi="Arial" w:cs="Arial"/>
          <w:b/>
          <w:bCs/>
          <w:sz w:val="22"/>
          <w:szCs w:val="22"/>
          <w:lang w:val="pt-BR"/>
        </w:rPr>
      </w:pPr>
    </w:p>
    <w:p w:rsidR="00584DB8" w:rsidRDefault="00584DB8" w:rsidP="00BD358B">
      <w:pPr>
        <w:jc w:val="center"/>
        <w:rPr>
          <w:rFonts w:ascii="Arial" w:hAnsi="Arial" w:cs="Arial"/>
          <w:b/>
          <w:bCs/>
          <w:sz w:val="22"/>
          <w:szCs w:val="22"/>
          <w:lang w:val="pt-BR"/>
        </w:rPr>
      </w:pPr>
    </w:p>
    <w:p w:rsidR="00D7485F" w:rsidRDefault="00D7485F" w:rsidP="003B2145">
      <w:pPr>
        <w:jc w:val="center"/>
        <w:rPr>
          <w:rFonts w:ascii="Arial" w:hAnsi="Arial" w:cs="Arial"/>
          <w:b/>
          <w:bCs/>
          <w:sz w:val="24"/>
          <w:szCs w:val="24"/>
          <w:lang w:val="pt-BR"/>
        </w:rPr>
      </w:pPr>
    </w:p>
    <w:p w:rsidR="00566754" w:rsidRPr="007C4CC1" w:rsidRDefault="00317C49" w:rsidP="003B2145">
      <w:pPr>
        <w:jc w:val="center"/>
        <w:rPr>
          <w:rFonts w:ascii="Arial" w:hAnsi="Arial" w:cs="Arial"/>
          <w:b/>
          <w:bCs/>
          <w:sz w:val="24"/>
          <w:szCs w:val="24"/>
          <w:lang w:val="pt-BR"/>
        </w:rPr>
      </w:pPr>
      <w:r w:rsidRPr="007C4CC1">
        <w:rPr>
          <w:rFonts w:ascii="Arial" w:hAnsi="Arial" w:cs="Arial"/>
          <w:b/>
          <w:bCs/>
          <w:sz w:val="24"/>
          <w:szCs w:val="24"/>
          <w:lang w:val="pt-BR"/>
        </w:rPr>
        <w:t>DECRETO</w:t>
      </w:r>
      <w:r w:rsidR="00566754" w:rsidRPr="007C4CC1">
        <w:rPr>
          <w:rFonts w:ascii="Arial" w:hAnsi="Arial" w:cs="Arial"/>
          <w:b/>
          <w:bCs/>
          <w:sz w:val="24"/>
          <w:szCs w:val="24"/>
          <w:lang w:val="pt-BR"/>
        </w:rPr>
        <w:t>:</w:t>
      </w:r>
    </w:p>
    <w:p w:rsidR="00566754" w:rsidRPr="007C4CC1" w:rsidRDefault="00566754" w:rsidP="003B2145">
      <w:pPr>
        <w:jc w:val="center"/>
        <w:rPr>
          <w:rFonts w:ascii="Arial" w:hAnsi="Arial" w:cs="Arial"/>
          <w:bCs/>
          <w:sz w:val="24"/>
          <w:szCs w:val="24"/>
          <w:lang w:val="pt-BR"/>
        </w:rPr>
      </w:pPr>
    </w:p>
    <w:p w:rsidR="004223B2" w:rsidRPr="007C4CC1" w:rsidRDefault="00566754" w:rsidP="003B2145">
      <w:pPr>
        <w:autoSpaceDE w:val="0"/>
        <w:autoSpaceDN w:val="0"/>
        <w:adjustRightInd w:val="0"/>
        <w:jc w:val="both"/>
        <w:rPr>
          <w:rFonts w:ascii="Arial" w:hAnsi="Arial" w:cs="Arial"/>
          <w:sz w:val="24"/>
          <w:szCs w:val="24"/>
          <w:lang w:val="es-MX" w:eastAsia="es-ES_tradnl"/>
        </w:rPr>
      </w:pPr>
      <w:r w:rsidRPr="007C4CC1">
        <w:rPr>
          <w:rFonts w:ascii="Arial" w:hAnsi="Arial" w:cs="Arial"/>
          <w:b/>
          <w:bCs/>
          <w:sz w:val="24"/>
          <w:szCs w:val="24"/>
          <w:lang w:val="pt-BR"/>
        </w:rPr>
        <w:tab/>
        <w:t>A</w:t>
      </w:r>
      <w:r w:rsidR="000A00B3" w:rsidRPr="007C4CC1">
        <w:rPr>
          <w:rFonts w:ascii="Arial" w:hAnsi="Arial" w:cs="Arial"/>
          <w:b/>
          <w:bCs/>
          <w:sz w:val="24"/>
          <w:szCs w:val="24"/>
          <w:lang w:val="pt-BR"/>
        </w:rPr>
        <w:t>rtículo único</w:t>
      </w:r>
      <w:r w:rsidR="00867216" w:rsidRPr="007C4CC1">
        <w:rPr>
          <w:rFonts w:ascii="Arial" w:hAnsi="Arial" w:cs="Arial"/>
          <w:b/>
          <w:bCs/>
          <w:sz w:val="24"/>
          <w:szCs w:val="24"/>
          <w:lang w:val="pt-BR"/>
        </w:rPr>
        <w:t xml:space="preserve">. </w:t>
      </w:r>
      <w:r w:rsidRPr="007C4CC1">
        <w:rPr>
          <w:rFonts w:ascii="Arial" w:hAnsi="Arial" w:cs="Arial"/>
          <w:b/>
          <w:bCs/>
          <w:sz w:val="24"/>
          <w:szCs w:val="24"/>
          <w:lang w:val="pt-BR"/>
        </w:rPr>
        <w:t xml:space="preserve"> </w:t>
      </w:r>
      <w:r w:rsidR="00E56621" w:rsidRPr="00E56621">
        <w:rPr>
          <w:rFonts w:ascii="Arial" w:hAnsi="Arial" w:cs="Arial"/>
          <w:bCs/>
          <w:sz w:val="24"/>
          <w:szCs w:val="24"/>
          <w:lang w:val="pt-BR"/>
        </w:rPr>
        <w:t>El Honorable Congreso del Estado de Yucatán n</w:t>
      </w:r>
      <w:r w:rsidR="00584DB8" w:rsidRPr="007C4CC1">
        <w:rPr>
          <w:rFonts w:ascii="Arial" w:hAnsi="Arial" w:cs="Arial"/>
          <w:bCs/>
          <w:sz w:val="24"/>
          <w:szCs w:val="24"/>
          <w:lang w:val="pt-BR"/>
        </w:rPr>
        <w:t>o</w:t>
      </w:r>
      <w:r w:rsidR="00E56621">
        <w:rPr>
          <w:rFonts w:ascii="Arial" w:hAnsi="Arial" w:cs="Arial"/>
          <w:bCs/>
          <w:sz w:val="24"/>
          <w:szCs w:val="24"/>
          <w:lang w:val="pt-BR"/>
        </w:rPr>
        <w:t xml:space="preserve"> </w:t>
      </w:r>
      <w:r w:rsidRPr="007C4CC1">
        <w:rPr>
          <w:rFonts w:ascii="Arial" w:hAnsi="Arial" w:cs="Arial"/>
          <w:sz w:val="24"/>
          <w:szCs w:val="24"/>
          <w:lang w:val="es-ES_tradnl"/>
        </w:rPr>
        <w:t xml:space="preserve">ratifica al ciudadano </w:t>
      </w:r>
      <w:r w:rsidR="00F408C5" w:rsidRPr="007C4CC1">
        <w:rPr>
          <w:rFonts w:ascii="Arial" w:hAnsi="Arial" w:cs="Arial"/>
          <w:sz w:val="24"/>
          <w:szCs w:val="24"/>
        </w:rPr>
        <w:t>César Andrés Antuña Aguilar</w:t>
      </w:r>
      <w:r w:rsidR="00867216" w:rsidRPr="007C4CC1">
        <w:rPr>
          <w:rFonts w:ascii="Arial" w:hAnsi="Arial" w:cs="Arial"/>
          <w:sz w:val="24"/>
          <w:szCs w:val="24"/>
        </w:rPr>
        <w:t>,</w:t>
      </w:r>
      <w:r w:rsidRPr="007C4CC1">
        <w:rPr>
          <w:rFonts w:ascii="Arial" w:hAnsi="Arial" w:cs="Arial"/>
          <w:sz w:val="24"/>
          <w:szCs w:val="24"/>
          <w:lang w:val="es-ES_tradnl"/>
        </w:rPr>
        <w:t xml:space="preserve"> </w:t>
      </w:r>
      <w:r w:rsidR="00093340" w:rsidRPr="007C4CC1">
        <w:rPr>
          <w:rFonts w:ascii="Arial" w:hAnsi="Arial" w:cs="Arial"/>
          <w:sz w:val="24"/>
          <w:szCs w:val="24"/>
          <w:lang w:val="es-MX" w:eastAsia="es-ES_tradnl"/>
        </w:rPr>
        <w:t>en e</w:t>
      </w:r>
      <w:r w:rsidR="004223B2" w:rsidRPr="007C4CC1">
        <w:rPr>
          <w:rFonts w:ascii="Arial" w:hAnsi="Arial" w:cs="Arial"/>
          <w:sz w:val="24"/>
          <w:szCs w:val="24"/>
          <w:lang w:val="es-MX" w:eastAsia="es-ES_tradnl"/>
        </w:rPr>
        <w:t>l cargo de</w:t>
      </w:r>
      <w:r w:rsidR="00ED51DE" w:rsidRPr="007C4CC1">
        <w:rPr>
          <w:rFonts w:ascii="Arial" w:hAnsi="Arial" w:cs="Arial"/>
          <w:sz w:val="24"/>
          <w:szCs w:val="24"/>
          <w:lang w:val="es-MX" w:eastAsia="es-ES_tradnl"/>
        </w:rPr>
        <w:t xml:space="preserve"> Magistrado </w:t>
      </w:r>
      <w:r w:rsidR="00932007" w:rsidRPr="007C4CC1">
        <w:rPr>
          <w:rFonts w:ascii="Arial" w:hAnsi="Arial" w:cs="Arial"/>
          <w:sz w:val="24"/>
          <w:szCs w:val="24"/>
          <w:lang w:val="es-MX" w:eastAsia="es-ES_tradnl"/>
        </w:rPr>
        <w:t xml:space="preserve">Presidente </w:t>
      </w:r>
      <w:r w:rsidR="00ED51DE" w:rsidRPr="007C4CC1">
        <w:rPr>
          <w:rFonts w:ascii="Arial" w:hAnsi="Arial" w:cs="Arial"/>
          <w:sz w:val="24"/>
          <w:szCs w:val="24"/>
          <w:lang w:val="es-MX" w:eastAsia="es-ES_tradnl"/>
        </w:rPr>
        <w:t xml:space="preserve">del </w:t>
      </w:r>
      <w:r w:rsidR="00ED51DE" w:rsidRPr="007C4CC1">
        <w:rPr>
          <w:rFonts w:ascii="Arial" w:hAnsi="Arial" w:cs="Arial"/>
          <w:sz w:val="24"/>
          <w:szCs w:val="24"/>
        </w:rPr>
        <w:t>Tribunal de los Trabajadores al Servicio del Estado y de los Municipios</w:t>
      </w:r>
      <w:r w:rsidR="004223B2" w:rsidRPr="007C4CC1">
        <w:rPr>
          <w:rFonts w:ascii="Arial" w:hAnsi="Arial" w:cs="Arial"/>
          <w:sz w:val="24"/>
          <w:szCs w:val="24"/>
          <w:lang w:val="es-MX" w:eastAsia="es-ES_tradnl"/>
        </w:rPr>
        <w:t>,</w:t>
      </w:r>
      <w:r w:rsidR="00030E98" w:rsidRPr="007C4CC1">
        <w:rPr>
          <w:rFonts w:ascii="Arial" w:hAnsi="Arial" w:cs="Arial"/>
          <w:sz w:val="24"/>
          <w:szCs w:val="24"/>
          <w:lang w:val="es-MX" w:eastAsia="es-ES_tradnl"/>
        </w:rPr>
        <w:t xml:space="preserve"> perteneciente al Poder Judicial del Estado de Yucatán</w:t>
      </w:r>
      <w:r w:rsidR="00584DB8" w:rsidRPr="007C4CC1">
        <w:rPr>
          <w:rFonts w:ascii="Arial" w:hAnsi="Arial" w:cs="Arial"/>
          <w:sz w:val="24"/>
          <w:szCs w:val="24"/>
          <w:lang w:val="es-MX" w:eastAsia="es-ES_tradnl"/>
        </w:rPr>
        <w:t xml:space="preserve">. </w:t>
      </w:r>
    </w:p>
    <w:p w:rsidR="00566754" w:rsidRPr="007C4CC1" w:rsidRDefault="00566754" w:rsidP="003B2145">
      <w:pPr>
        <w:jc w:val="both"/>
        <w:rPr>
          <w:rFonts w:ascii="Arial" w:hAnsi="Arial" w:cs="Arial"/>
          <w:b/>
          <w:sz w:val="24"/>
          <w:szCs w:val="24"/>
          <w:lang w:val="es-MX"/>
        </w:rPr>
      </w:pPr>
    </w:p>
    <w:p w:rsidR="00566754" w:rsidRPr="007C4CC1" w:rsidRDefault="00566754" w:rsidP="003B2145">
      <w:pPr>
        <w:jc w:val="center"/>
        <w:rPr>
          <w:rFonts w:ascii="Arial" w:hAnsi="Arial" w:cs="Arial"/>
          <w:b/>
          <w:bCs/>
          <w:sz w:val="24"/>
          <w:szCs w:val="24"/>
          <w:lang w:val="pt-BR"/>
        </w:rPr>
      </w:pPr>
      <w:r w:rsidRPr="007C4CC1">
        <w:rPr>
          <w:rFonts w:ascii="Arial" w:hAnsi="Arial" w:cs="Arial"/>
          <w:b/>
          <w:bCs/>
          <w:sz w:val="24"/>
          <w:szCs w:val="24"/>
          <w:lang w:val="pt-BR"/>
        </w:rPr>
        <w:t>T</w:t>
      </w:r>
      <w:r w:rsidR="00763511" w:rsidRPr="007C4CC1">
        <w:rPr>
          <w:rFonts w:ascii="Arial" w:hAnsi="Arial" w:cs="Arial"/>
          <w:b/>
          <w:bCs/>
          <w:sz w:val="24"/>
          <w:szCs w:val="24"/>
          <w:lang w:val="pt-BR"/>
        </w:rPr>
        <w:t>ransitorios</w:t>
      </w:r>
      <w:r w:rsidRPr="007C4CC1">
        <w:rPr>
          <w:rFonts w:ascii="Arial" w:hAnsi="Arial" w:cs="Arial"/>
          <w:b/>
          <w:bCs/>
          <w:sz w:val="24"/>
          <w:szCs w:val="24"/>
          <w:lang w:val="pt-BR"/>
        </w:rPr>
        <w:t>:</w:t>
      </w:r>
    </w:p>
    <w:p w:rsidR="00566754" w:rsidRPr="007C4CC1" w:rsidRDefault="00566754" w:rsidP="003B2145">
      <w:pPr>
        <w:jc w:val="center"/>
        <w:rPr>
          <w:rFonts w:ascii="Arial" w:hAnsi="Arial" w:cs="Arial"/>
          <w:bCs/>
          <w:sz w:val="24"/>
          <w:szCs w:val="24"/>
          <w:lang w:val="pt-BR"/>
        </w:rPr>
      </w:pPr>
    </w:p>
    <w:p w:rsidR="00566754" w:rsidRPr="007C4CC1" w:rsidRDefault="00566754" w:rsidP="003B2145">
      <w:pPr>
        <w:jc w:val="both"/>
        <w:rPr>
          <w:rFonts w:ascii="Arial" w:hAnsi="Arial" w:cs="Arial"/>
          <w:sz w:val="24"/>
          <w:szCs w:val="24"/>
          <w:lang w:val="es-ES_tradnl"/>
        </w:rPr>
      </w:pPr>
      <w:r w:rsidRPr="007C4CC1">
        <w:rPr>
          <w:rFonts w:ascii="Arial" w:hAnsi="Arial" w:cs="Arial"/>
          <w:b/>
          <w:bCs/>
          <w:sz w:val="24"/>
          <w:szCs w:val="24"/>
          <w:lang w:val="es-MX"/>
        </w:rPr>
        <w:tab/>
      </w:r>
      <w:r w:rsidRPr="007C4CC1">
        <w:rPr>
          <w:rFonts w:ascii="Arial" w:hAnsi="Arial" w:cs="Arial"/>
          <w:b/>
          <w:bCs/>
          <w:sz w:val="24"/>
          <w:szCs w:val="24"/>
          <w:lang w:val="es-ES_tradnl"/>
        </w:rPr>
        <w:t>A</w:t>
      </w:r>
      <w:r w:rsidR="00763511" w:rsidRPr="007C4CC1">
        <w:rPr>
          <w:rFonts w:ascii="Arial" w:hAnsi="Arial" w:cs="Arial"/>
          <w:b/>
          <w:bCs/>
          <w:sz w:val="24"/>
          <w:szCs w:val="24"/>
          <w:lang w:val="es-ES_tradnl"/>
        </w:rPr>
        <w:t>rtículo prime</w:t>
      </w:r>
      <w:r w:rsidR="001D43A3" w:rsidRPr="007C4CC1">
        <w:rPr>
          <w:rFonts w:ascii="Arial" w:hAnsi="Arial" w:cs="Arial"/>
          <w:b/>
          <w:bCs/>
          <w:sz w:val="24"/>
          <w:szCs w:val="24"/>
          <w:lang w:val="es-ES_tradnl"/>
        </w:rPr>
        <w:t>ro</w:t>
      </w:r>
      <w:r w:rsidRPr="007C4CC1">
        <w:rPr>
          <w:rFonts w:ascii="Arial" w:hAnsi="Arial" w:cs="Arial"/>
          <w:b/>
          <w:bCs/>
          <w:sz w:val="24"/>
          <w:szCs w:val="24"/>
          <w:lang w:val="es-ES_tradnl"/>
        </w:rPr>
        <w:t>.</w:t>
      </w:r>
      <w:r w:rsidR="00763511" w:rsidRPr="007C4CC1">
        <w:rPr>
          <w:rFonts w:ascii="Arial" w:hAnsi="Arial" w:cs="Arial"/>
          <w:b/>
          <w:bCs/>
          <w:sz w:val="24"/>
          <w:szCs w:val="24"/>
          <w:lang w:val="es-ES_tradnl"/>
        </w:rPr>
        <w:t xml:space="preserve"> </w:t>
      </w:r>
      <w:r w:rsidRPr="007C4CC1">
        <w:rPr>
          <w:rFonts w:ascii="Arial" w:hAnsi="Arial" w:cs="Arial"/>
          <w:sz w:val="24"/>
          <w:szCs w:val="24"/>
          <w:lang w:val="es-ES_tradnl"/>
        </w:rPr>
        <w:t xml:space="preserve">Este </w:t>
      </w:r>
      <w:r w:rsidR="00317C49" w:rsidRPr="007C4CC1">
        <w:rPr>
          <w:rFonts w:ascii="Arial" w:hAnsi="Arial" w:cs="Arial"/>
          <w:sz w:val="24"/>
          <w:szCs w:val="24"/>
          <w:lang w:val="es-ES_tradnl"/>
        </w:rPr>
        <w:t xml:space="preserve">decreto </w:t>
      </w:r>
      <w:r w:rsidRPr="007C4CC1">
        <w:rPr>
          <w:rFonts w:ascii="Arial" w:hAnsi="Arial" w:cs="Arial"/>
          <w:sz w:val="24"/>
          <w:szCs w:val="24"/>
          <w:lang w:val="es-ES_tradnl"/>
        </w:rPr>
        <w:t>entrará en vigor el día de su publicación en el Diario Oficial del Gobierno del Estado</w:t>
      </w:r>
      <w:r w:rsidR="001616C3" w:rsidRPr="007C4CC1">
        <w:rPr>
          <w:rFonts w:ascii="Arial" w:hAnsi="Arial" w:cs="Arial"/>
          <w:sz w:val="24"/>
          <w:szCs w:val="24"/>
          <w:lang w:val="es-ES_tradnl"/>
        </w:rPr>
        <w:t xml:space="preserve"> de Yucatán</w:t>
      </w:r>
      <w:r w:rsidRPr="007C4CC1">
        <w:rPr>
          <w:rFonts w:ascii="Arial" w:hAnsi="Arial" w:cs="Arial"/>
          <w:sz w:val="24"/>
          <w:szCs w:val="24"/>
          <w:lang w:val="es-ES_tradnl"/>
        </w:rPr>
        <w:t>.</w:t>
      </w:r>
    </w:p>
    <w:p w:rsidR="00566754" w:rsidRPr="007C4CC1" w:rsidRDefault="00566754" w:rsidP="003B2145">
      <w:pPr>
        <w:jc w:val="both"/>
        <w:rPr>
          <w:rFonts w:ascii="Arial" w:hAnsi="Arial" w:cs="Arial"/>
          <w:sz w:val="24"/>
          <w:szCs w:val="24"/>
          <w:lang w:val="es-ES_tradnl"/>
        </w:rPr>
      </w:pPr>
    </w:p>
    <w:p w:rsidR="00234318" w:rsidRDefault="00566754" w:rsidP="003B2145">
      <w:pPr>
        <w:overflowPunct w:val="0"/>
        <w:autoSpaceDE w:val="0"/>
        <w:autoSpaceDN w:val="0"/>
        <w:adjustRightInd w:val="0"/>
        <w:jc w:val="both"/>
        <w:rPr>
          <w:rFonts w:ascii="Arial" w:hAnsi="Arial" w:cs="Arial"/>
          <w:sz w:val="24"/>
          <w:szCs w:val="24"/>
        </w:rPr>
      </w:pPr>
      <w:r w:rsidRPr="007C4CC1">
        <w:rPr>
          <w:rFonts w:ascii="Arial" w:hAnsi="Arial" w:cs="Arial"/>
          <w:b/>
          <w:bCs/>
          <w:sz w:val="24"/>
          <w:szCs w:val="24"/>
        </w:rPr>
        <w:tab/>
        <w:t>A</w:t>
      </w:r>
      <w:r w:rsidR="00763511" w:rsidRPr="007C4CC1">
        <w:rPr>
          <w:rFonts w:ascii="Arial" w:hAnsi="Arial" w:cs="Arial"/>
          <w:b/>
          <w:bCs/>
          <w:sz w:val="24"/>
          <w:szCs w:val="24"/>
        </w:rPr>
        <w:t xml:space="preserve">rtículo segundo. </w:t>
      </w:r>
      <w:r w:rsidRPr="007C4CC1">
        <w:rPr>
          <w:rFonts w:ascii="Arial" w:hAnsi="Arial" w:cs="Arial"/>
          <w:bCs/>
          <w:sz w:val="24"/>
          <w:szCs w:val="24"/>
        </w:rPr>
        <w:t xml:space="preserve">Notifíquese </w:t>
      </w:r>
      <w:r w:rsidRPr="007C4CC1">
        <w:rPr>
          <w:rFonts w:ascii="Arial" w:hAnsi="Arial" w:cs="Arial"/>
          <w:sz w:val="24"/>
          <w:szCs w:val="24"/>
        </w:rPr>
        <w:t xml:space="preserve">este </w:t>
      </w:r>
      <w:r w:rsidR="00317C49" w:rsidRPr="007C4CC1">
        <w:rPr>
          <w:rFonts w:ascii="Arial" w:hAnsi="Arial" w:cs="Arial"/>
          <w:sz w:val="24"/>
          <w:szCs w:val="24"/>
        </w:rPr>
        <w:t>decreto</w:t>
      </w:r>
      <w:r w:rsidRPr="007C4CC1">
        <w:rPr>
          <w:rFonts w:ascii="Arial" w:hAnsi="Arial" w:cs="Arial"/>
          <w:bCs/>
          <w:sz w:val="24"/>
          <w:szCs w:val="24"/>
        </w:rPr>
        <w:t xml:space="preserve"> al </w:t>
      </w:r>
      <w:r w:rsidR="00AA4582">
        <w:rPr>
          <w:rFonts w:ascii="Arial" w:hAnsi="Arial" w:cs="Arial"/>
          <w:bCs/>
          <w:sz w:val="24"/>
          <w:szCs w:val="24"/>
        </w:rPr>
        <w:t xml:space="preserve">Titular del Poder Ejecutivo del </w:t>
      </w:r>
      <w:r w:rsidR="00A709EF" w:rsidRPr="007C4CC1">
        <w:rPr>
          <w:rFonts w:ascii="Arial" w:hAnsi="Arial" w:cs="Arial"/>
          <w:bCs/>
          <w:sz w:val="24"/>
          <w:szCs w:val="24"/>
        </w:rPr>
        <w:t>Estado de Yucatán</w:t>
      </w:r>
      <w:r w:rsidR="00A709EF" w:rsidRPr="007C4CC1">
        <w:rPr>
          <w:rFonts w:ascii="Arial" w:hAnsi="Arial" w:cs="Arial"/>
          <w:sz w:val="24"/>
          <w:szCs w:val="24"/>
        </w:rPr>
        <w:t xml:space="preserve">, </w:t>
      </w:r>
      <w:r w:rsidR="00093340" w:rsidRPr="007C4CC1">
        <w:rPr>
          <w:rFonts w:ascii="Arial" w:hAnsi="Arial" w:cs="Arial"/>
          <w:sz w:val="24"/>
          <w:szCs w:val="24"/>
        </w:rPr>
        <w:t>para los efectos legales correspondientes.</w:t>
      </w:r>
    </w:p>
    <w:p w:rsidR="005B3FCE" w:rsidRDefault="005B3FCE" w:rsidP="003B2145">
      <w:pPr>
        <w:overflowPunct w:val="0"/>
        <w:autoSpaceDE w:val="0"/>
        <w:autoSpaceDN w:val="0"/>
        <w:adjustRightInd w:val="0"/>
        <w:jc w:val="both"/>
        <w:rPr>
          <w:rFonts w:ascii="Arial" w:hAnsi="Arial" w:cs="Arial"/>
          <w:sz w:val="24"/>
          <w:szCs w:val="24"/>
        </w:rPr>
      </w:pPr>
    </w:p>
    <w:p w:rsidR="005B3FCE" w:rsidRPr="007C4CC1" w:rsidRDefault="005B3FCE" w:rsidP="005B3FCE">
      <w:pPr>
        <w:overflowPunct w:val="0"/>
        <w:autoSpaceDE w:val="0"/>
        <w:autoSpaceDN w:val="0"/>
        <w:adjustRightInd w:val="0"/>
        <w:ind w:firstLine="737"/>
        <w:jc w:val="both"/>
        <w:rPr>
          <w:rFonts w:ascii="Arial" w:hAnsi="Arial" w:cs="Arial"/>
          <w:bCs/>
          <w:sz w:val="24"/>
          <w:szCs w:val="24"/>
        </w:rPr>
      </w:pPr>
      <w:r w:rsidRPr="007C4CC1">
        <w:rPr>
          <w:rFonts w:ascii="Arial" w:hAnsi="Arial" w:cs="Arial"/>
          <w:b/>
          <w:bCs/>
          <w:sz w:val="24"/>
          <w:szCs w:val="24"/>
        </w:rPr>
        <w:t xml:space="preserve">Artículo </w:t>
      </w:r>
      <w:r>
        <w:rPr>
          <w:rFonts w:ascii="Arial" w:hAnsi="Arial" w:cs="Arial"/>
          <w:b/>
          <w:bCs/>
          <w:sz w:val="24"/>
          <w:szCs w:val="24"/>
        </w:rPr>
        <w:t>tercero</w:t>
      </w:r>
      <w:r w:rsidRPr="007C4CC1">
        <w:rPr>
          <w:rFonts w:ascii="Arial" w:hAnsi="Arial" w:cs="Arial"/>
          <w:b/>
          <w:bCs/>
          <w:sz w:val="24"/>
          <w:szCs w:val="24"/>
        </w:rPr>
        <w:t xml:space="preserve">. </w:t>
      </w:r>
      <w:r w:rsidRPr="007C4CC1">
        <w:rPr>
          <w:rFonts w:ascii="Arial" w:hAnsi="Arial" w:cs="Arial"/>
          <w:bCs/>
          <w:sz w:val="24"/>
          <w:szCs w:val="24"/>
        </w:rPr>
        <w:t xml:space="preserve">Notifíquese </w:t>
      </w:r>
      <w:r w:rsidRPr="007C4CC1">
        <w:rPr>
          <w:rFonts w:ascii="Arial" w:hAnsi="Arial" w:cs="Arial"/>
          <w:sz w:val="24"/>
          <w:szCs w:val="24"/>
        </w:rPr>
        <w:t>este decreto</w:t>
      </w:r>
      <w:r w:rsidRPr="007C4CC1">
        <w:rPr>
          <w:rFonts w:ascii="Arial" w:hAnsi="Arial" w:cs="Arial"/>
          <w:bCs/>
          <w:sz w:val="24"/>
          <w:szCs w:val="24"/>
        </w:rPr>
        <w:t xml:space="preserve"> al Tribunal Superior de Justicia del Poder Judicial del Estado de Yucatán</w:t>
      </w:r>
      <w:r w:rsidRPr="007C4CC1">
        <w:rPr>
          <w:rFonts w:ascii="Arial" w:hAnsi="Arial" w:cs="Arial"/>
          <w:sz w:val="24"/>
          <w:szCs w:val="24"/>
        </w:rPr>
        <w:t>, para los efectos legales correspondientes.</w:t>
      </w:r>
    </w:p>
    <w:p w:rsidR="005B3FCE" w:rsidRDefault="005B3FCE" w:rsidP="003B2145">
      <w:pPr>
        <w:overflowPunct w:val="0"/>
        <w:autoSpaceDE w:val="0"/>
        <w:autoSpaceDN w:val="0"/>
        <w:adjustRightInd w:val="0"/>
        <w:jc w:val="both"/>
        <w:rPr>
          <w:rFonts w:ascii="Arial" w:hAnsi="Arial" w:cs="Arial"/>
          <w:bCs/>
          <w:sz w:val="24"/>
          <w:szCs w:val="24"/>
        </w:rPr>
      </w:pPr>
    </w:p>
    <w:p w:rsidR="005B3FCE" w:rsidRPr="007C4CC1" w:rsidRDefault="005B3FCE" w:rsidP="005B3FCE">
      <w:pPr>
        <w:overflowPunct w:val="0"/>
        <w:autoSpaceDE w:val="0"/>
        <w:autoSpaceDN w:val="0"/>
        <w:adjustRightInd w:val="0"/>
        <w:ind w:firstLine="709"/>
        <w:jc w:val="both"/>
        <w:rPr>
          <w:rFonts w:ascii="Arial" w:hAnsi="Arial" w:cs="Arial"/>
          <w:bCs/>
          <w:sz w:val="24"/>
          <w:szCs w:val="24"/>
        </w:rPr>
      </w:pPr>
      <w:r w:rsidRPr="007C4CC1">
        <w:rPr>
          <w:rFonts w:ascii="Arial" w:hAnsi="Arial" w:cs="Arial"/>
          <w:b/>
          <w:bCs/>
          <w:sz w:val="24"/>
          <w:szCs w:val="24"/>
        </w:rPr>
        <w:t xml:space="preserve">Artículo </w:t>
      </w:r>
      <w:r>
        <w:rPr>
          <w:rFonts w:ascii="Arial" w:hAnsi="Arial" w:cs="Arial"/>
          <w:b/>
          <w:bCs/>
          <w:sz w:val="24"/>
          <w:szCs w:val="24"/>
        </w:rPr>
        <w:t>cuarto</w:t>
      </w:r>
      <w:r w:rsidRPr="007C4CC1">
        <w:rPr>
          <w:rFonts w:ascii="Arial" w:hAnsi="Arial" w:cs="Arial"/>
          <w:b/>
          <w:bCs/>
          <w:sz w:val="24"/>
          <w:szCs w:val="24"/>
        </w:rPr>
        <w:t xml:space="preserve">. </w:t>
      </w:r>
      <w:r w:rsidRPr="007C4CC1">
        <w:rPr>
          <w:rFonts w:ascii="Arial" w:hAnsi="Arial" w:cs="Arial"/>
          <w:bCs/>
          <w:sz w:val="24"/>
          <w:szCs w:val="24"/>
        </w:rPr>
        <w:t xml:space="preserve">Notifíquese </w:t>
      </w:r>
      <w:r w:rsidRPr="007C4CC1">
        <w:rPr>
          <w:rFonts w:ascii="Arial" w:hAnsi="Arial" w:cs="Arial"/>
          <w:sz w:val="24"/>
          <w:szCs w:val="24"/>
        </w:rPr>
        <w:t>este decreto</w:t>
      </w:r>
      <w:r w:rsidRPr="007C4CC1">
        <w:rPr>
          <w:rFonts w:ascii="Arial" w:hAnsi="Arial" w:cs="Arial"/>
          <w:bCs/>
          <w:sz w:val="24"/>
          <w:szCs w:val="24"/>
        </w:rPr>
        <w:t xml:space="preserve"> al </w:t>
      </w:r>
      <w:r w:rsidRPr="007C4CC1">
        <w:rPr>
          <w:rFonts w:ascii="Arial" w:hAnsi="Arial" w:cs="Arial"/>
          <w:sz w:val="24"/>
          <w:szCs w:val="24"/>
        </w:rPr>
        <w:t>magistrado a que se refiere este decreto, para los efectos legales correspondientes.</w:t>
      </w:r>
    </w:p>
    <w:p w:rsidR="005B3FCE" w:rsidRPr="007C4CC1" w:rsidRDefault="005B3FCE" w:rsidP="003B2145">
      <w:pPr>
        <w:overflowPunct w:val="0"/>
        <w:autoSpaceDE w:val="0"/>
        <w:autoSpaceDN w:val="0"/>
        <w:adjustRightInd w:val="0"/>
        <w:jc w:val="both"/>
        <w:rPr>
          <w:rFonts w:ascii="Arial" w:hAnsi="Arial" w:cs="Arial"/>
          <w:bCs/>
          <w:sz w:val="24"/>
          <w:szCs w:val="24"/>
        </w:rPr>
      </w:pPr>
    </w:p>
    <w:p w:rsidR="00523837" w:rsidRPr="007C4CC1" w:rsidRDefault="00523837" w:rsidP="003B2145">
      <w:pPr>
        <w:ind w:firstLine="709"/>
        <w:jc w:val="both"/>
        <w:rPr>
          <w:rFonts w:ascii="Arial" w:hAnsi="Arial" w:cs="Arial"/>
          <w:b/>
          <w:sz w:val="24"/>
          <w:szCs w:val="24"/>
        </w:rPr>
      </w:pPr>
      <w:r w:rsidRPr="007C4CC1">
        <w:rPr>
          <w:rFonts w:ascii="Arial" w:hAnsi="Arial" w:cs="Arial"/>
          <w:b/>
          <w:sz w:val="24"/>
          <w:szCs w:val="24"/>
        </w:rPr>
        <w:t xml:space="preserve">DADO EN LA SALA DE </w:t>
      </w:r>
      <w:r w:rsidR="00C72076" w:rsidRPr="007C4CC1">
        <w:rPr>
          <w:rFonts w:ascii="Arial" w:hAnsi="Arial" w:cs="Arial"/>
          <w:b/>
          <w:sz w:val="24"/>
          <w:szCs w:val="24"/>
        </w:rPr>
        <w:t xml:space="preserve">COMISIONES </w:t>
      </w:r>
      <w:r w:rsidR="00D45059" w:rsidRPr="007C4CC1">
        <w:rPr>
          <w:rFonts w:ascii="Arial" w:hAnsi="Arial" w:cs="Arial"/>
          <w:b/>
          <w:sz w:val="24"/>
          <w:szCs w:val="24"/>
        </w:rPr>
        <w:t>“</w:t>
      </w:r>
      <w:r w:rsidR="00C72076" w:rsidRPr="007C4CC1">
        <w:rPr>
          <w:rFonts w:ascii="Arial" w:hAnsi="Arial" w:cs="Arial"/>
          <w:b/>
          <w:sz w:val="24"/>
          <w:szCs w:val="24"/>
        </w:rPr>
        <w:t>A</w:t>
      </w:r>
      <w:r w:rsidR="00D45059" w:rsidRPr="007C4CC1">
        <w:rPr>
          <w:rFonts w:ascii="Arial" w:hAnsi="Arial" w:cs="Arial"/>
          <w:b/>
          <w:sz w:val="24"/>
          <w:szCs w:val="24"/>
        </w:rPr>
        <w:t>BOGADA ANTONIA JIMÉNEZ TRAVA”</w:t>
      </w:r>
      <w:r w:rsidRPr="007C4CC1">
        <w:rPr>
          <w:rFonts w:ascii="Arial" w:hAnsi="Arial" w:cs="Arial"/>
          <w:b/>
          <w:sz w:val="24"/>
          <w:szCs w:val="24"/>
        </w:rPr>
        <w:t xml:space="preserve"> DEL RECINTO DEL PODER LEGISLATIVO, EN LA CIUDAD DE MÉRIDA, YUCATÁN, A LOS </w:t>
      </w:r>
      <w:r w:rsidR="00DC14DB">
        <w:rPr>
          <w:rFonts w:ascii="Arial" w:hAnsi="Arial" w:cs="Arial"/>
          <w:b/>
          <w:sz w:val="24"/>
          <w:szCs w:val="24"/>
        </w:rPr>
        <w:t xml:space="preserve">TREINTA </w:t>
      </w:r>
      <w:r w:rsidRPr="007C4CC1">
        <w:rPr>
          <w:rFonts w:ascii="Arial" w:hAnsi="Arial" w:cs="Arial"/>
          <w:b/>
          <w:sz w:val="24"/>
          <w:szCs w:val="24"/>
        </w:rPr>
        <w:t xml:space="preserve">DÍAS DEL MES DE </w:t>
      </w:r>
      <w:r w:rsidR="00834B74" w:rsidRPr="007C4CC1">
        <w:rPr>
          <w:rFonts w:ascii="Arial" w:hAnsi="Arial" w:cs="Arial"/>
          <w:b/>
          <w:sz w:val="24"/>
          <w:szCs w:val="24"/>
        </w:rPr>
        <w:t xml:space="preserve">AGOSTO </w:t>
      </w:r>
      <w:r w:rsidRPr="007C4CC1">
        <w:rPr>
          <w:rFonts w:ascii="Arial" w:hAnsi="Arial" w:cs="Arial"/>
          <w:b/>
          <w:sz w:val="24"/>
          <w:szCs w:val="24"/>
        </w:rPr>
        <w:t xml:space="preserve">DEL AÑO DOS MIL </w:t>
      </w:r>
      <w:r w:rsidR="00CB2E0F" w:rsidRPr="007C4CC1">
        <w:rPr>
          <w:rFonts w:ascii="Arial" w:hAnsi="Arial" w:cs="Arial"/>
          <w:b/>
          <w:sz w:val="24"/>
          <w:szCs w:val="24"/>
        </w:rPr>
        <w:t>DIECINUEVE</w:t>
      </w:r>
      <w:r w:rsidRPr="007C4CC1">
        <w:rPr>
          <w:rFonts w:ascii="Arial" w:hAnsi="Arial" w:cs="Arial"/>
          <w:b/>
          <w:sz w:val="24"/>
          <w:szCs w:val="24"/>
        </w:rPr>
        <w:t>.</w:t>
      </w:r>
    </w:p>
    <w:p w:rsidR="005416FC" w:rsidRPr="007C4CC1" w:rsidRDefault="005416FC" w:rsidP="003B2145">
      <w:pPr>
        <w:ind w:firstLine="709"/>
        <w:jc w:val="both"/>
        <w:rPr>
          <w:rFonts w:ascii="Arial" w:hAnsi="Arial" w:cs="Arial"/>
          <w:b/>
          <w:sz w:val="24"/>
          <w:szCs w:val="24"/>
        </w:rPr>
      </w:pPr>
    </w:p>
    <w:p w:rsidR="00525069" w:rsidRDefault="00525069" w:rsidP="003B2145">
      <w:pPr>
        <w:pStyle w:val="Textoindependiente"/>
        <w:spacing w:line="240" w:lineRule="auto"/>
        <w:ind w:firstLine="426"/>
        <w:jc w:val="center"/>
        <w:rPr>
          <w:caps/>
          <w:sz w:val="24"/>
          <w:szCs w:val="24"/>
        </w:rPr>
      </w:pPr>
      <w:r w:rsidRPr="007C4CC1">
        <w:rPr>
          <w:caps/>
          <w:sz w:val="24"/>
          <w:szCs w:val="24"/>
        </w:rPr>
        <w:t xml:space="preserve">COMISIóN PERMANENTE </w:t>
      </w:r>
      <w:r w:rsidR="00C34E55" w:rsidRPr="007C4CC1">
        <w:rPr>
          <w:caps/>
          <w:sz w:val="24"/>
          <w:szCs w:val="24"/>
        </w:rPr>
        <w:t>DE JUSTICIA Y SEGURIDAD PÚBLICA</w:t>
      </w:r>
    </w:p>
    <w:p w:rsidR="003B2145" w:rsidRPr="007C4CC1" w:rsidRDefault="003B2145" w:rsidP="003B2145">
      <w:pPr>
        <w:pStyle w:val="Textoindependiente"/>
        <w:spacing w:line="240" w:lineRule="auto"/>
        <w:ind w:firstLine="426"/>
        <w:jc w:val="center"/>
        <w:rPr>
          <w:cap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CD1AF0" w:rsidRPr="00CD1AF0" w:rsidTr="00C75EF6">
        <w:trPr>
          <w:trHeight w:val="693"/>
          <w:tblHeader/>
          <w:jc w:val="center"/>
        </w:trPr>
        <w:tc>
          <w:tcPr>
            <w:tcW w:w="2311" w:type="dxa"/>
            <w:tcBorders>
              <w:bottom w:val="single" w:sz="4" w:space="0" w:color="auto"/>
            </w:tcBorders>
            <w:shd w:val="clear" w:color="auto" w:fill="A6A6A6"/>
          </w:tcPr>
          <w:p w:rsidR="00E1171F" w:rsidRPr="00CD1AF0" w:rsidRDefault="00E1171F" w:rsidP="00E1171F">
            <w:pPr>
              <w:pStyle w:val="Textoindependiente"/>
              <w:spacing w:line="240" w:lineRule="auto"/>
              <w:jc w:val="center"/>
              <w:rPr>
                <w:b w:val="0"/>
                <w:caps/>
                <w:sz w:val="20"/>
              </w:rPr>
            </w:pPr>
          </w:p>
          <w:p w:rsidR="00E1171F" w:rsidRPr="00CD1AF0" w:rsidRDefault="00E1171F" w:rsidP="00E1171F">
            <w:pPr>
              <w:pStyle w:val="Textoindependiente"/>
              <w:spacing w:line="240" w:lineRule="auto"/>
              <w:jc w:val="center"/>
              <w:rPr>
                <w:b w:val="0"/>
                <w:caps/>
                <w:sz w:val="20"/>
              </w:rPr>
            </w:pPr>
            <w:r w:rsidRPr="00CD1AF0">
              <w:rPr>
                <w:caps/>
                <w:sz w:val="20"/>
              </w:rPr>
              <w:t>CARGO</w:t>
            </w:r>
          </w:p>
        </w:tc>
        <w:tc>
          <w:tcPr>
            <w:tcW w:w="2125" w:type="dxa"/>
            <w:tcBorders>
              <w:bottom w:val="single" w:sz="4" w:space="0" w:color="auto"/>
            </w:tcBorders>
            <w:shd w:val="clear" w:color="auto" w:fill="A6A6A6"/>
          </w:tcPr>
          <w:p w:rsidR="00E1171F" w:rsidRPr="00CD1AF0" w:rsidRDefault="00E1171F" w:rsidP="00E1171F">
            <w:pPr>
              <w:pStyle w:val="Textoindependiente"/>
              <w:spacing w:line="240" w:lineRule="auto"/>
              <w:jc w:val="center"/>
              <w:rPr>
                <w:b w:val="0"/>
                <w:caps/>
                <w:sz w:val="20"/>
              </w:rPr>
            </w:pPr>
          </w:p>
          <w:p w:rsidR="00E1171F" w:rsidRPr="00CD1AF0" w:rsidRDefault="00E1171F" w:rsidP="00E1171F">
            <w:pPr>
              <w:pStyle w:val="Textoindependiente"/>
              <w:spacing w:line="240" w:lineRule="auto"/>
              <w:jc w:val="center"/>
              <w:rPr>
                <w:b w:val="0"/>
                <w:caps/>
                <w:sz w:val="20"/>
              </w:rPr>
            </w:pPr>
            <w:r w:rsidRPr="00CD1AF0">
              <w:rPr>
                <w:caps/>
                <w:sz w:val="20"/>
              </w:rPr>
              <w:t>NOMBRE</w:t>
            </w:r>
          </w:p>
          <w:p w:rsidR="00E1171F" w:rsidRPr="00CD1AF0" w:rsidRDefault="00E1171F" w:rsidP="00E1171F">
            <w:pPr>
              <w:pStyle w:val="Textoindependiente"/>
              <w:spacing w:line="240" w:lineRule="auto"/>
              <w:jc w:val="center"/>
              <w:rPr>
                <w:b w:val="0"/>
                <w:caps/>
                <w:sz w:val="20"/>
              </w:rPr>
            </w:pPr>
          </w:p>
        </w:tc>
        <w:tc>
          <w:tcPr>
            <w:tcW w:w="2313" w:type="dxa"/>
            <w:tcBorders>
              <w:bottom w:val="single" w:sz="4" w:space="0" w:color="auto"/>
            </w:tcBorders>
            <w:shd w:val="clear" w:color="auto" w:fill="A6A6A6"/>
          </w:tcPr>
          <w:p w:rsidR="00E1171F" w:rsidRPr="00CD1AF0" w:rsidRDefault="00E1171F" w:rsidP="00E1171F">
            <w:pPr>
              <w:pStyle w:val="Textoindependiente"/>
              <w:spacing w:line="240" w:lineRule="auto"/>
              <w:jc w:val="center"/>
              <w:rPr>
                <w:b w:val="0"/>
                <w:caps/>
                <w:sz w:val="20"/>
              </w:rPr>
            </w:pPr>
          </w:p>
          <w:p w:rsidR="00E1171F" w:rsidRPr="00CD1AF0" w:rsidRDefault="00E1171F" w:rsidP="00E1171F">
            <w:pPr>
              <w:pStyle w:val="Textoindependiente"/>
              <w:spacing w:line="240" w:lineRule="auto"/>
              <w:jc w:val="center"/>
              <w:rPr>
                <w:b w:val="0"/>
                <w:caps/>
                <w:sz w:val="20"/>
              </w:rPr>
            </w:pPr>
            <w:r w:rsidRPr="00CD1AF0">
              <w:rPr>
                <w:caps/>
                <w:sz w:val="20"/>
              </w:rPr>
              <w:t>VOTO A FAVOR</w:t>
            </w:r>
          </w:p>
        </w:tc>
        <w:tc>
          <w:tcPr>
            <w:tcW w:w="2460" w:type="dxa"/>
            <w:tcBorders>
              <w:bottom w:val="single" w:sz="4" w:space="0" w:color="auto"/>
            </w:tcBorders>
            <w:shd w:val="clear" w:color="auto" w:fill="A6A6A6"/>
          </w:tcPr>
          <w:p w:rsidR="00E1171F" w:rsidRPr="00CD1AF0" w:rsidRDefault="00E1171F" w:rsidP="00E1171F">
            <w:pPr>
              <w:pStyle w:val="Textoindependiente"/>
              <w:spacing w:line="240" w:lineRule="auto"/>
              <w:jc w:val="center"/>
              <w:rPr>
                <w:b w:val="0"/>
                <w:caps/>
                <w:sz w:val="20"/>
              </w:rPr>
            </w:pPr>
          </w:p>
          <w:p w:rsidR="00E1171F" w:rsidRPr="00CD1AF0" w:rsidRDefault="00E1171F" w:rsidP="00E1171F">
            <w:pPr>
              <w:pStyle w:val="Textoindependiente"/>
              <w:spacing w:line="240" w:lineRule="auto"/>
              <w:jc w:val="center"/>
              <w:rPr>
                <w:b w:val="0"/>
                <w:caps/>
                <w:sz w:val="20"/>
              </w:rPr>
            </w:pPr>
            <w:r w:rsidRPr="00CD1AF0">
              <w:rPr>
                <w:caps/>
                <w:sz w:val="20"/>
              </w:rPr>
              <w:t>VOTO EN CONTRA</w:t>
            </w:r>
          </w:p>
        </w:tc>
      </w:tr>
      <w:tr w:rsidR="00CD1AF0" w:rsidRPr="00CD1AF0" w:rsidTr="00C75EF6">
        <w:trPr>
          <w:trHeight w:val="2159"/>
          <w:jc w:val="center"/>
        </w:trPr>
        <w:tc>
          <w:tcPr>
            <w:tcW w:w="2311" w:type="dxa"/>
            <w:tcBorders>
              <w:bottom w:val="single" w:sz="4" w:space="0" w:color="auto"/>
            </w:tcBorders>
            <w:shd w:val="clear" w:color="auto" w:fill="auto"/>
          </w:tcPr>
          <w:p w:rsidR="00E1171F" w:rsidRPr="003A5FD0" w:rsidRDefault="00E1171F" w:rsidP="00E1171F">
            <w:pPr>
              <w:pStyle w:val="Textoindependiente"/>
              <w:spacing w:line="240" w:lineRule="auto"/>
              <w:jc w:val="center"/>
              <w:rPr>
                <w:b w:val="0"/>
                <w:sz w:val="14"/>
                <w:szCs w:val="14"/>
              </w:rPr>
            </w:pPr>
          </w:p>
          <w:p w:rsidR="00E1171F" w:rsidRPr="003A5FD0" w:rsidRDefault="00E1171F" w:rsidP="00E1171F">
            <w:pPr>
              <w:pStyle w:val="Textoindependiente"/>
              <w:spacing w:line="240" w:lineRule="auto"/>
              <w:jc w:val="center"/>
              <w:rPr>
                <w:b w:val="0"/>
                <w:sz w:val="14"/>
                <w:szCs w:val="14"/>
              </w:rPr>
            </w:pPr>
          </w:p>
          <w:p w:rsidR="00E1171F" w:rsidRPr="003A5FD0" w:rsidRDefault="00E1171F" w:rsidP="00E1171F">
            <w:pPr>
              <w:pStyle w:val="Textoindependiente"/>
              <w:spacing w:line="240" w:lineRule="auto"/>
              <w:jc w:val="center"/>
              <w:rPr>
                <w:b w:val="0"/>
                <w:sz w:val="14"/>
                <w:szCs w:val="14"/>
              </w:rPr>
            </w:pPr>
          </w:p>
          <w:p w:rsidR="00E1171F" w:rsidRPr="003A5FD0" w:rsidRDefault="00E1171F" w:rsidP="00E1171F">
            <w:pPr>
              <w:pStyle w:val="Textoindependiente"/>
              <w:spacing w:line="240" w:lineRule="auto"/>
              <w:jc w:val="center"/>
              <w:rPr>
                <w:b w:val="0"/>
                <w:sz w:val="14"/>
                <w:szCs w:val="14"/>
              </w:rPr>
            </w:pPr>
            <w:r w:rsidRPr="003A5FD0">
              <w:rPr>
                <w:sz w:val="14"/>
                <w:szCs w:val="14"/>
              </w:rPr>
              <w:t>PRESIDENTE</w:t>
            </w:r>
          </w:p>
        </w:tc>
        <w:tc>
          <w:tcPr>
            <w:tcW w:w="2125" w:type="dxa"/>
            <w:tcBorders>
              <w:bottom w:val="single" w:sz="4" w:space="0" w:color="auto"/>
            </w:tcBorders>
            <w:shd w:val="clear" w:color="auto" w:fill="auto"/>
          </w:tcPr>
          <w:p w:rsidR="00E1171F" w:rsidRPr="00CD1AF0" w:rsidRDefault="00E1171F" w:rsidP="00E1171F">
            <w:pPr>
              <w:pStyle w:val="Textoindependiente"/>
              <w:spacing w:line="240" w:lineRule="auto"/>
              <w:jc w:val="center"/>
              <w:rPr>
                <w:caps/>
                <w:sz w:val="20"/>
                <w:lang w:val="es-MX"/>
              </w:rPr>
            </w:pPr>
            <w:r w:rsidRPr="00CD1AF0">
              <w:rPr>
                <w:noProof/>
                <w:sz w:val="20"/>
                <w:lang w:val="es-MX" w:eastAsia="es-MX"/>
              </w:rPr>
              <w:drawing>
                <wp:inline distT="0" distB="0" distL="0" distR="0" wp14:anchorId="605FEA0C" wp14:editId="5AA2AB7E">
                  <wp:extent cx="666750" cy="890588"/>
                  <wp:effectExtent l="0" t="0" r="0" b="5080"/>
                  <wp:docPr id="23" name="Imagen 2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E1171F" w:rsidRPr="00CD1AF0" w:rsidRDefault="00E1171F" w:rsidP="00744450">
            <w:pPr>
              <w:pStyle w:val="Textoindependiente"/>
              <w:spacing w:line="240" w:lineRule="auto"/>
              <w:jc w:val="center"/>
              <w:rPr>
                <w:caps/>
                <w:sz w:val="20"/>
                <w:lang w:val="es-MX"/>
              </w:rPr>
            </w:pPr>
            <w:r w:rsidRPr="00CD1AF0">
              <w:rPr>
                <w:sz w:val="20"/>
              </w:rPr>
              <w:t>DIP. LUIS ENRIQUE BORJAS ROMERO</w:t>
            </w:r>
          </w:p>
        </w:tc>
        <w:tc>
          <w:tcPr>
            <w:tcW w:w="2313" w:type="dxa"/>
            <w:tcBorders>
              <w:bottom w:val="single" w:sz="4" w:space="0" w:color="auto"/>
            </w:tcBorders>
            <w:shd w:val="clear" w:color="auto" w:fill="auto"/>
          </w:tcPr>
          <w:p w:rsidR="00E1171F" w:rsidRPr="00CD1AF0" w:rsidRDefault="00E1171F" w:rsidP="00E1171F">
            <w:pPr>
              <w:pStyle w:val="Textoindependiente"/>
              <w:spacing w:line="240" w:lineRule="auto"/>
              <w:rPr>
                <w:caps/>
                <w:sz w:val="20"/>
                <w:lang w:val="es-MX"/>
              </w:rPr>
            </w:pPr>
          </w:p>
        </w:tc>
        <w:tc>
          <w:tcPr>
            <w:tcW w:w="2460" w:type="dxa"/>
            <w:tcBorders>
              <w:bottom w:val="single" w:sz="4" w:space="0" w:color="auto"/>
            </w:tcBorders>
            <w:shd w:val="clear" w:color="auto" w:fill="auto"/>
          </w:tcPr>
          <w:p w:rsidR="00E1171F" w:rsidRPr="00CD1AF0" w:rsidRDefault="00E1171F" w:rsidP="00E1171F">
            <w:pPr>
              <w:pStyle w:val="Textoindependiente"/>
              <w:spacing w:line="240" w:lineRule="auto"/>
              <w:rPr>
                <w:caps/>
                <w:sz w:val="20"/>
                <w:lang w:val="es-MX"/>
              </w:rPr>
            </w:pPr>
          </w:p>
        </w:tc>
      </w:tr>
      <w:tr w:rsidR="00CD1AF0" w:rsidRPr="00CD1AF0" w:rsidTr="00D90380">
        <w:trPr>
          <w:trHeight w:val="60"/>
          <w:jc w:val="center"/>
        </w:trPr>
        <w:tc>
          <w:tcPr>
            <w:tcW w:w="9209" w:type="dxa"/>
            <w:gridSpan w:val="4"/>
            <w:tcBorders>
              <w:top w:val="single" w:sz="4" w:space="0" w:color="auto"/>
              <w:left w:val="nil"/>
              <w:bottom w:val="nil"/>
              <w:right w:val="nil"/>
            </w:tcBorders>
            <w:shd w:val="clear" w:color="auto" w:fill="auto"/>
          </w:tcPr>
          <w:p w:rsidR="00A2363D" w:rsidRPr="003A5FD0" w:rsidRDefault="00A2363D" w:rsidP="00DF4B1C">
            <w:pPr>
              <w:pStyle w:val="Textoindependiente"/>
              <w:spacing w:line="240" w:lineRule="auto"/>
              <w:rPr>
                <w:b w:val="0"/>
                <w:caps/>
                <w:sz w:val="14"/>
                <w:szCs w:val="14"/>
              </w:rPr>
            </w:pPr>
            <w:r w:rsidRPr="003A5FD0">
              <w:rPr>
                <w:b w:val="0"/>
                <w:sz w:val="14"/>
                <w:szCs w:val="14"/>
              </w:rPr>
              <w:t xml:space="preserve">          Esta hoja de firmas pertenece al Dictamen de decreto</w:t>
            </w:r>
            <w:r w:rsidR="00DF4B1C" w:rsidRPr="003A5FD0">
              <w:rPr>
                <w:b w:val="0"/>
                <w:sz w:val="14"/>
                <w:szCs w:val="14"/>
              </w:rPr>
              <w:t xml:space="preserve"> por el que e</w:t>
            </w:r>
            <w:r w:rsidR="00DF4B1C" w:rsidRPr="003A5FD0">
              <w:rPr>
                <w:b w:val="0"/>
                <w:sz w:val="14"/>
                <w:szCs w:val="14"/>
                <w:lang w:val="pt-BR"/>
              </w:rPr>
              <w:t xml:space="preserve">l Honorable Congreso del Estado de Yucatán no </w:t>
            </w:r>
            <w:r w:rsidR="00DF4B1C" w:rsidRPr="003A5FD0">
              <w:rPr>
                <w:b w:val="0"/>
                <w:sz w:val="14"/>
                <w:szCs w:val="14"/>
                <w:lang w:val="es-ES_tradnl"/>
              </w:rPr>
              <w:t xml:space="preserve">ratifica al ciudadano </w:t>
            </w:r>
            <w:r w:rsidR="00DF4B1C" w:rsidRPr="003A5FD0">
              <w:rPr>
                <w:b w:val="0"/>
                <w:sz w:val="14"/>
                <w:szCs w:val="14"/>
              </w:rPr>
              <w:t>César Andrés Antuña Aguilar,</w:t>
            </w:r>
            <w:r w:rsidR="00DF4B1C" w:rsidRPr="003A5FD0">
              <w:rPr>
                <w:b w:val="0"/>
                <w:sz w:val="14"/>
                <w:szCs w:val="14"/>
                <w:lang w:val="es-ES_tradnl"/>
              </w:rPr>
              <w:t xml:space="preserve"> </w:t>
            </w:r>
            <w:r w:rsidR="00DF4B1C" w:rsidRPr="003A5FD0">
              <w:rPr>
                <w:b w:val="0"/>
                <w:sz w:val="14"/>
                <w:szCs w:val="14"/>
                <w:lang w:val="es-MX" w:eastAsia="es-ES_tradnl"/>
              </w:rPr>
              <w:t xml:space="preserve">en el cargo de Magistrado Presidente del </w:t>
            </w:r>
            <w:r w:rsidR="00DF4B1C" w:rsidRPr="003A5FD0">
              <w:rPr>
                <w:b w:val="0"/>
                <w:sz w:val="14"/>
                <w:szCs w:val="14"/>
              </w:rPr>
              <w:t>Tribunal de los Trabajadores al Servicio del Estado y de los Municipios</w:t>
            </w:r>
            <w:r w:rsidR="00DF4B1C" w:rsidRPr="003A5FD0">
              <w:rPr>
                <w:b w:val="0"/>
                <w:sz w:val="14"/>
                <w:szCs w:val="14"/>
                <w:lang w:val="es-MX" w:eastAsia="es-ES_tradnl"/>
              </w:rPr>
              <w:t>, perteneciente al Poder Judicial del Estado de Yucatán</w:t>
            </w:r>
            <w:r w:rsidRPr="003A5FD0">
              <w:rPr>
                <w:b w:val="0"/>
                <w:sz w:val="14"/>
                <w:szCs w:val="14"/>
                <w:lang w:val="es-MX" w:eastAsia="es-ES_tradnl"/>
              </w:rPr>
              <w:t>.</w:t>
            </w:r>
          </w:p>
        </w:tc>
      </w:tr>
      <w:tr w:rsidR="00CD1AF0" w:rsidRPr="00CD1AF0" w:rsidTr="00C75EF6">
        <w:trPr>
          <w:trHeight w:val="2263"/>
          <w:jc w:val="center"/>
        </w:trPr>
        <w:tc>
          <w:tcPr>
            <w:tcW w:w="2311" w:type="dxa"/>
            <w:tcBorders>
              <w:top w:val="nil"/>
              <w:bottom w:val="single" w:sz="4" w:space="0" w:color="auto"/>
            </w:tcBorders>
            <w:shd w:val="clear" w:color="auto" w:fill="auto"/>
          </w:tcPr>
          <w:p w:rsidR="00A2363D" w:rsidRPr="00CD1AF0" w:rsidRDefault="00A2363D" w:rsidP="00A2363D">
            <w:pPr>
              <w:pStyle w:val="Textoindependiente"/>
              <w:spacing w:line="240" w:lineRule="auto"/>
              <w:jc w:val="center"/>
              <w:rPr>
                <w:caps/>
                <w:sz w:val="20"/>
                <w:lang w:val="es-MX"/>
              </w:rPr>
            </w:pPr>
          </w:p>
          <w:p w:rsidR="00A2363D" w:rsidRPr="00CD1AF0" w:rsidRDefault="00A2363D" w:rsidP="00A2363D">
            <w:pPr>
              <w:pStyle w:val="Textoindependiente"/>
              <w:spacing w:line="240" w:lineRule="auto"/>
              <w:jc w:val="center"/>
              <w:rPr>
                <w:caps/>
                <w:sz w:val="20"/>
                <w:lang w:val="es-MX"/>
              </w:rPr>
            </w:pPr>
          </w:p>
          <w:p w:rsidR="00A2363D" w:rsidRPr="00CD1AF0" w:rsidRDefault="00A2363D" w:rsidP="00A2363D">
            <w:pPr>
              <w:pStyle w:val="Textoindependiente"/>
              <w:spacing w:line="240" w:lineRule="auto"/>
              <w:jc w:val="center"/>
              <w:rPr>
                <w:caps/>
                <w:sz w:val="20"/>
                <w:lang w:val="es-MX"/>
              </w:rPr>
            </w:pPr>
          </w:p>
          <w:p w:rsidR="00A2363D" w:rsidRPr="00CD1AF0" w:rsidRDefault="00A2363D" w:rsidP="00A2363D">
            <w:pPr>
              <w:jc w:val="center"/>
              <w:rPr>
                <w:rFonts w:ascii="Arial" w:hAnsi="Arial" w:cs="Arial"/>
                <w:caps/>
              </w:rPr>
            </w:pPr>
            <w:r w:rsidRPr="00CD1AF0">
              <w:rPr>
                <w:rFonts w:ascii="Arial" w:hAnsi="Arial" w:cs="Arial"/>
                <w:b/>
              </w:rPr>
              <w:t>VICEPRESIDENTA</w:t>
            </w:r>
          </w:p>
        </w:tc>
        <w:tc>
          <w:tcPr>
            <w:tcW w:w="2125" w:type="dxa"/>
            <w:tcBorders>
              <w:top w:val="nil"/>
              <w:bottom w:val="single" w:sz="4" w:space="0" w:color="auto"/>
            </w:tcBorders>
            <w:shd w:val="clear" w:color="auto" w:fill="auto"/>
          </w:tcPr>
          <w:p w:rsidR="00A2363D" w:rsidRPr="00CD1AF0" w:rsidRDefault="00A2363D" w:rsidP="00A2363D">
            <w:pPr>
              <w:jc w:val="center"/>
              <w:rPr>
                <w:rFonts w:ascii="Arial" w:hAnsi="Arial" w:cs="Arial"/>
                <w:b/>
              </w:rPr>
            </w:pPr>
            <w:r w:rsidRPr="00CD1AF0">
              <w:rPr>
                <w:rFonts w:ascii="Arial" w:hAnsi="Arial" w:cs="Arial"/>
                <w:noProof/>
                <w:lang w:val="es-MX" w:eastAsia="es-MX"/>
              </w:rPr>
              <w:drawing>
                <wp:anchor distT="0" distB="0" distL="114300" distR="114300" simplePos="0" relativeHeight="251673600" behindDoc="0" locked="0" layoutInCell="1" allowOverlap="1" wp14:anchorId="3BA160FC" wp14:editId="391286FA">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A2363D" w:rsidRPr="00CD1AF0" w:rsidRDefault="00A2363D" w:rsidP="00A2363D">
            <w:pPr>
              <w:jc w:val="center"/>
              <w:rPr>
                <w:rFonts w:ascii="Arial" w:hAnsi="Arial" w:cs="Arial"/>
                <w:b/>
              </w:rPr>
            </w:pPr>
          </w:p>
          <w:p w:rsidR="00A2363D" w:rsidRPr="00CD1AF0" w:rsidRDefault="00A2363D" w:rsidP="00A2363D">
            <w:pPr>
              <w:jc w:val="center"/>
              <w:rPr>
                <w:rFonts w:ascii="Arial" w:hAnsi="Arial" w:cs="Arial"/>
                <w:b/>
              </w:rPr>
            </w:pPr>
          </w:p>
          <w:p w:rsidR="00A2363D" w:rsidRPr="00CD1AF0" w:rsidRDefault="00A2363D" w:rsidP="00A2363D">
            <w:pPr>
              <w:jc w:val="center"/>
              <w:rPr>
                <w:rFonts w:ascii="Arial" w:hAnsi="Arial" w:cs="Arial"/>
                <w:b/>
              </w:rPr>
            </w:pPr>
          </w:p>
          <w:p w:rsidR="00A2363D" w:rsidRPr="00CD1AF0" w:rsidRDefault="00A2363D" w:rsidP="00A2363D">
            <w:pPr>
              <w:jc w:val="center"/>
              <w:rPr>
                <w:rFonts w:ascii="Arial" w:hAnsi="Arial" w:cs="Arial"/>
                <w:b/>
              </w:rPr>
            </w:pPr>
          </w:p>
          <w:p w:rsidR="00A2363D" w:rsidRPr="00CD1AF0" w:rsidRDefault="00A2363D" w:rsidP="00A2363D">
            <w:pPr>
              <w:jc w:val="center"/>
              <w:rPr>
                <w:rFonts w:ascii="Arial" w:hAnsi="Arial" w:cs="Arial"/>
                <w:b/>
              </w:rPr>
            </w:pPr>
          </w:p>
          <w:p w:rsidR="00A2363D" w:rsidRPr="00CD1AF0" w:rsidRDefault="00A2363D" w:rsidP="00A2363D">
            <w:pPr>
              <w:jc w:val="center"/>
              <w:rPr>
                <w:rFonts w:ascii="Arial" w:hAnsi="Arial" w:cs="Arial"/>
                <w:b/>
              </w:rPr>
            </w:pPr>
          </w:p>
          <w:p w:rsidR="00A2363D" w:rsidRPr="00CD1AF0" w:rsidRDefault="00A2363D" w:rsidP="00A2363D">
            <w:pPr>
              <w:jc w:val="center"/>
              <w:rPr>
                <w:rFonts w:ascii="Arial" w:hAnsi="Arial" w:cs="Arial"/>
                <w:b/>
              </w:rPr>
            </w:pPr>
            <w:r w:rsidRPr="00CD1AF0">
              <w:rPr>
                <w:rFonts w:ascii="Arial" w:hAnsi="Arial" w:cs="Arial"/>
                <w:b/>
              </w:rPr>
              <w:t>DIP. KATHIA MARÍA BOLIO PINELO</w:t>
            </w:r>
          </w:p>
          <w:p w:rsidR="00830134" w:rsidRPr="00CD1AF0" w:rsidRDefault="00830134" w:rsidP="00A2363D">
            <w:pPr>
              <w:jc w:val="center"/>
              <w:rPr>
                <w:rFonts w:ascii="Arial" w:hAnsi="Arial" w:cs="Arial"/>
                <w:b/>
              </w:rPr>
            </w:pPr>
          </w:p>
        </w:tc>
        <w:tc>
          <w:tcPr>
            <w:tcW w:w="2313"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r>
      <w:tr w:rsidR="00CD1AF0" w:rsidRPr="00CD1AF0" w:rsidTr="00335F86">
        <w:trPr>
          <w:trHeight w:val="147"/>
          <w:jc w:val="center"/>
        </w:trPr>
        <w:tc>
          <w:tcPr>
            <w:tcW w:w="2311" w:type="dxa"/>
            <w:tcBorders>
              <w:top w:val="nil"/>
              <w:bottom w:val="single" w:sz="4" w:space="0" w:color="auto"/>
            </w:tcBorders>
            <w:shd w:val="clear" w:color="auto" w:fill="auto"/>
          </w:tcPr>
          <w:p w:rsidR="00A2363D" w:rsidRPr="00CD1AF0" w:rsidRDefault="00A2363D" w:rsidP="00A2363D">
            <w:pPr>
              <w:pStyle w:val="Textoindependiente"/>
              <w:spacing w:line="240" w:lineRule="auto"/>
              <w:jc w:val="center"/>
              <w:rPr>
                <w:caps/>
                <w:sz w:val="20"/>
                <w:lang w:val="pt-BR"/>
              </w:rPr>
            </w:pPr>
          </w:p>
          <w:p w:rsidR="00A2363D" w:rsidRPr="00CD1AF0" w:rsidRDefault="00A2363D" w:rsidP="00A2363D">
            <w:pPr>
              <w:pStyle w:val="Textoindependiente"/>
              <w:spacing w:line="240" w:lineRule="auto"/>
              <w:jc w:val="center"/>
              <w:rPr>
                <w:caps/>
                <w:sz w:val="20"/>
                <w:lang w:val="pt-BR"/>
              </w:rPr>
            </w:pPr>
          </w:p>
          <w:p w:rsidR="00A2363D" w:rsidRPr="00CD1AF0" w:rsidRDefault="00A2363D" w:rsidP="00A2363D">
            <w:pPr>
              <w:pStyle w:val="Textoindependiente"/>
              <w:spacing w:line="240" w:lineRule="auto"/>
              <w:jc w:val="center"/>
              <w:rPr>
                <w:caps/>
                <w:sz w:val="20"/>
                <w:lang w:val="pt-BR"/>
              </w:rPr>
            </w:pPr>
          </w:p>
          <w:p w:rsidR="00A2363D" w:rsidRPr="00CD1AF0" w:rsidRDefault="00A2363D" w:rsidP="00A2363D">
            <w:pPr>
              <w:pStyle w:val="Textoindependiente"/>
              <w:spacing w:line="240" w:lineRule="auto"/>
              <w:jc w:val="center"/>
              <w:rPr>
                <w:caps/>
                <w:sz w:val="20"/>
                <w:lang w:val="pt-BR"/>
              </w:rPr>
            </w:pPr>
            <w:r w:rsidRPr="00CD1AF0">
              <w:rPr>
                <w:sz w:val="20"/>
              </w:rPr>
              <w:t>SECRETARIA</w:t>
            </w:r>
          </w:p>
        </w:tc>
        <w:tc>
          <w:tcPr>
            <w:tcW w:w="2125" w:type="dxa"/>
            <w:tcBorders>
              <w:top w:val="nil"/>
              <w:bottom w:val="single" w:sz="4" w:space="0" w:color="auto"/>
            </w:tcBorders>
            <w:shd w:val="clear" w:color="auto" w:fill="auto"/>
          </w:tcPr>
          <w:p w:rsidR="00A2363D" w:rsidRPr="00CD1AF0" w:rsidRDefault="00A2363D" w:rsidP="00A2363D">
            <w:pPr>
              <w:jc w:val="center"/>
              <w:rPr>
                <w:rFonts w:ascii="Arial" w:hAnsi="Arial" w:cs="Arial"/>
                <w:noProof/>
                <w:lang w:val="es-MX" w:eastAsia="es-MX"/>
              </w:rPr>
            </w:pPr>
            <w:r w:rsidRPr="00CD1AF0">
              <w:rPr>
                <w:rFonts w:ascii="Arial" w:hAnsi="Arial" w:cs="Arial"/>
                <w:noProof/>
                <w:lang w:val="es-MX" w:eastAsia="es-MX"/>
              </w:rPr>
              <w:drawing>
                <wp:anchor distT="0" distB="0" distL="114300" distR="114300" simplePos="0" relativeHeight="251675648" behindDoc="0" locked="0" layoutInCell="1" allowOverlap="1" wp14:anchorId="16D10016" wp14:editId="6AFD089B">
                  <wp:simplePos x="0" y="0"/>
                  <wp:positionH relativeFrom="column">
                    <wp:posOffset>254635</wp:posOffset>
                  </wp:positionH>
                  <wp:positionV relativeFrom="paragraph">
                    <wp:posOffset>20955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rPr>
                <w:rFonts w:ascii="Arial" w:hAnsi="Arial" w:cs="Arial"/>
                <w:b/>
                <w:noProof/>
                <w:lang w:val="es-MX" w:eastAsia="es-MX"/>
              </w:rPr>
            </w:pPr>
          </w:p>
          <w:p w:rsidR="00A2363D" w:rsidRPr="00CD1AF0" w:rsidRDefault="00A2363D" w:rsidP="00A2363D">
            <w:pPr>
              <w:jc w:val="center"/>
              <w:rPr>
                <w:rFonts w:ascii="Arial" w:hAnsi="Arial" w:cs="Arial"/>
                <w:b/>
                <w:noProof/>
                <w:lang w:val="es-MX" w:eastAsia="es-MX"/>
              </w:rPr>
            </w:pPr>
            <w:r w:rsidRPr="00CD1AF0">
              <w:rPr>
                <w:rFonts w:ascii="Arial" w:hAnsi="Arial" w:cs="Arial"/>
                <w:b/>
                <w:noProof/>
                <w:lang w:val="es-MX" w:eastAsia="es-MX"/>
              </w:rPr>
              <w:t>DIP. KARLA REYNA FRANCO BLANCO</w:t>
            </w:r>
          </w:p>
          <w:p w:rsidR="00830134" w:rsidRPr="00CD1AF0" w:rsidRDefault="00830134" w:rsidP="00A2363D">
            <w:pPr>
              <w:jc w:val="center"/>
              <w:rPr>
                <w:rFonts w:ascii="Arial" w:hAnsi="Arial" w:cs="Arial"/>
                <w:b/>
                <w:noProof/>
                <w:lang w:val="es-MX" w:eastAsia="es-MX"/>
              </w:rPr>
            </w:pPr>
          </w:p>
        </w:tc>
        <w:tc>
          <w:tcPr>
            <w:tcW w:w="2313"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r>
      <w:tr w:rsidR="00CD1AF0" w:rsidRPr="00CD1AF0" w:rsidTr="003A5FD0">
        <w:trPr>
          <w:trHeight w:val="147"/>
          <w:jc w:val="center"/>
        </w:trPr>
        <w:tc>
          <w:tcPr>
            <w:tcW w:w="2311" w:type="dxa"/>
            <w:tcBorders>
              <w:top w:val="nil"/>
              <w:bottom w:val="single" w:sz="4" w:space="0" w:color="auto"/>
            </w:tcBorders>
            <w:shd w:val="clear" w:color="auto" w:fill="auto"/>
          </w:tcPr>
          <w:p w:rsidR="00A2363D" w:rsidRPr="00CD1AF0" w:rsidRDefault="00A2363D" w:rsidP="00A2363D">
            <w:pPr>
              <w:pStyle w:val="Textoindependiente"/>
              <w:spacing w:line="240" w:lineRule="auto"/>
              <w:jc w:val="center"/>
              <w:rPr>
                <w:b w:val="0"/>
                <w:sz w:val="20"/>
              </w:rPr>
            </w:pPr>
          </w:p>
          <w:p w:rsidR="00A2363D" w:rsidRPr="00CD1AF0" w:rsidRDefault="00A2363D" w:rsidP="00A2363D">
            <w:pPr>
              <w:pStyle w:val="Textoindependiente"/>
              <w:spacing w:line="240" w:lineRule="auto"/>
              <w:jc w:val="center"/>
              <w:rPr>
                <w:b w:val="0"/>
                <w:sz w:val="20"/>
              </w:rPr>
            </w:pPr>
          </w:p>
          <w:p w:rsidR="00A2363D" w:rsidRPr="00CD1AF0" w:rsidRDefault="00A2363D" w:rsidP="00A2363D">
            <w:pPr>
              <w:pStyle w:val="Textoindependiente"/>
              <w:spacing w:line="240" w:lineRule="auto"/>
              <w:jc w:val="center"/>
              <w:rPr>
                <w:b w:val="0"/>
                <w:sz w:val="20"/>
              </w:rPr>
            </w:pPr>
          </w:p>
          <w:p w:rsidR="00A2363D" w:rsidRPr="00CD1AF0" w:rsidRDefault="00A2363D" w:rsidP="00A2363D">
            <w:pPr>
              <w:pStyle w:val="Textoindependiente"/>
              <w:spacing w:line="240" w:lineRule="auto"/>
              <w:jc w:val="center"/>
              <w:rPr>
                <w:b w:val="0"/>
                <w:sz w:val="20"/>
              </w:rPr>
            </w:pPr>
            <w:r w:rsidRPr="00CD1AF0">
              <w:rPr>
                <w:sz w:val="20"/>
              </w:rPr>
              <w:t>SECRETARIO</w:t>
            </w:r>
          </w:p>
        </w:tc>
        <w:tc>
          <w:tcPr>
            <w:tcW w:w="2125" w:type="dxa"/>
            <w:tcBorders>
              <w:top w:val="nil"/>
              <w:bottom w:val="single" w:sz="4" w:space="0" w:color="auto"/>
            </w:tcBorders>
            <w:shd w:val="clear" w:color="auto" w:fill="auto"/>
          </w:tcPr>
          <w:p w:rsidR="00A2363D" w:rsidRPr="00CD1AF0" w:rsidRDefault="00A2363D" w:rsidP="00A2363D">
            <w:pPr>
              <w:jc w:val="center"/>
              <w:rPr>
                <w:rFonts w:ascii="Arial" w:hAnsi="Arial" w:cs="Arial"/>
                <w:b/>
              </w:rPr>
            </w:pPr>
            <w:r w:rsidRPr="00CD1AF0">
              <w:rPr>
                <w:rFonts w:ascii="Arial" w:hAnsi="Arial" w:cs="Arial"/>
                <w:noProof/>
                <w:lang w:val="es-MX" w:eastAsia="es-MX"/>
              </w:rPr>
              <w:drawing>
                <wp:inline distT="0" distB="0" distL="0" distR="0" wp14:anchorId="0840207E" wp14:editId="1F2B30C1">
                  <wp:extent cx="662434" cy="885825"/>
                  <wp:effectExtent l="0" t="0" r="4445" b="0"/>
                  <wp:docPr id="24" name="Imagen 2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4660" cy="888802"/>
                          </a:xfrm>
                          <a:prstGeom prst="rect">
                            <a:avLst/>
                          </a:prstGeom>
                          <a:noFill/>
                          <a:ln>
                            <a:noFill/>
                          </a:ln>
                        </pic:spPr>
                      </pic:pic>
                    </a:graphicData>
                  </a:graphic>
                </wp:inline>
              </w:drawing>
            </w:r>
          </w:p>
          <w:p w:rsidR="00A2363D" w:rsidRPr="00CD1AF0" w:rsidRDefault="00A2363D" w:rsidP="00A2363D">
            <w:pPr>
              <w:jc w:val="center"/>
              <w:rPr>
                <w:rFonts w:ascii="Arial" w:hAnsi="Arial" w:cs="Arial"/>
                <w:b/>
              </w:rPr>
            </w:pPr>
            <w:r w:rsidRPr="00CD1AF0">
              <w:rPr>
                <w:rFonts w:ascii="Arial" w:hAnsi="Arial" w:cs="Arial"/>
                <w:b/>
              </w:rPr>
              <w:t>DIP. LUIS MARÍA AGUILAR CASTILLO</w:t>
            </w:r>
          </w:p>
          <w:p w:rsidR="00830134" w:rsidRPr="00CD1AF0" w:rsidRDefault="00830134" w:rsidP="00A2363D">
            <w:pPr>
              <w:jc w:val="center"/>
              <w:rPr>
                <w:rFonts w:ascii="Arial" w:hAnsi="Arial" w:cs="Arial"/>
                <w:b/>
              </w:rPr>
            </w:pPr>
          </w:p>
        </w:tc>
        <w:tc>
          <w:tcPr>
            <w:tcW w:w="2313"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r>
      <w:tr w:rsidR="00CD1AF0" w:rsidRPr="00CD1AF0" w:rsidTr="003A5FD0">
        <w:trPr>
          <w:trHeight w:val="147"/>
          <w:jc w:val="center"/>
        </w:trPr>
        <w:tc>
          <w:tcPr>
            <w:tcW w:w="2311" w:type="dxa"/>
            <w:tcBorders>
              <w:bottom w:val="single" w:sz="4" w:space="0" w:color="auto"/>
            </w:tcBorders>
            <w:shd w:val="clear" w:color="auto" w:fill="auto"/>
          </w:tcPr>
          <w:p w:rsidR="00A2363D" w:rsidRPr="00CD1AF0" w:rsidRDefault="00A2363D" w:rsidP="00A2363D">
            <w:pPr>
              <w:pStyle w:val="Textoindependiente"/>
              <w:spacing w:line="240" w:lineRule="auto"/>
              <w:jc w:val="center"/>
              <w:rPr>
                <w:caps/>
                <w:sz w:val="20"/>
              </w:rPr>
            </w:pPr>
          </w:p>
          <w:p w:rsidR="00A2363D" w:rsidRPr="00CD1AF0" w:rsidRDefault="00A2363D" w:rsidP="00A2363D">
            <w:pPr>
              <w:pStyle w:val="Textoindependiente"/>
              <w:spacing w:line="240" w:lineRule="auto"/>
              <w:jc w:val="center"/>
              <w:rPr>
                <w:caps/>
                <w:sz w:val="20"/>
              </w:rPr>
            </w:pPr>
          </w:p>
          <w:p w:rsidR="00A2363D" w:rsidRPr="00CD1AF0" w:rsidRDefault="00A2363D" w:rsidP="00A2363D">
            <w:pPr>
              <w:pStyle w:val="Textoindependiente"/>
              <w:spacing w:line="240" w:lineRule="auto"/>
              <w:jc w:val="center"/>
              <w:rPr>
                <w:caps/>
                <w:sz w:val="20"/>
              </w:rPr>
            </w:pPr>
          </w:p>
          <w:p w:rsidR="00A2363D" w:rsidRPr="00CD1AF0" w:rsidRDefault="00A2363D" w:rsidP="00A2363D">
            <w:pPr>
              <w:jc w:val="center"/>
              <w:rPr>
                <w:rFonts w:ascii="Arial" w:hAnsi="Arial" w:cs="Arial"/>
                <w:caps/>
                <w:lang w:val="pt-BR"/>
              </w:rPr>
            </w:pPr>
            <w:r w:rsidRPr="00CD1AF0">
              <w:rPr>
                <w:rFonts w:ascii="Arial" w:hAnsi="Arial" w:cs="Arial"/>
                <w:b/>
                <w:caps/>
                <w:lang w:val="pt-BR"/>
              </w:rPr>
              <w:t>VOCAL</w:t>
            </w:r>
          </w:p>
        </w:tc>
        <w:tc>
          <w:tcPr>
            <w:tcW w:w="2125" w:type="dxa"/>
            <w:tcBorders>
              <w:bottom w:val="single" w:sz="4" w:space="0" w:color="auto"/>
            </w:tcBorders>
            <w:shd w:val="clear" w:color="auto" w:fill="auto"/>
          </w:tcPr>
          <w:p w:rsidR="00A2363D" w:rsidRPr="00CD1AF0" w:rsidRDefault="00A2363D" w:rsidP="00A2363D">
            <w:pPr>
              <w:jc w:val="center"/>
              <w:rPr>
                <w:rFonts w:ascii="Arial" w:hAnsi="Arial" w:cs="Arial"/>
                <w:b/>
                <w:caps/>
                <w:lang w:val="pt-BR"/>
              </w:rPr>
            </w:pPr>
            <w:r w:rsidRPr="00CD1AF0">
              <w:rPr>
                <w:rFonts w:ascii="Arial" w:hAnsi="Arial" w:cs="Arial"/>
                <w:noProof/>
                <w:lang w:val="es-MX" w:eastAsia="es-MX"/>
              </w:rPr>
              <w:drawing>
                <wp:inline distT="0" distB="0" distL="0" distR="0" wp14:anchorId="56FA31AE" wp14:editId="5750CAAF">
                  <wp:extent cx="723900" cy="968019"/>
                  <wp:effectExtent l="0" t="0" r="0" b="3810"/>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4888" cy="969340"/>
                          </a:xfrm>
                          <a:prstGeom prst="rect">
                            <a:avLst/>
                          </a:prstGeom>
                          <a:noFill/>
                          <a:ln>
                            <a:noFill/>
                          </a:ln>
                        </pic:spPr>
                      </pic:pic>
                    </a:graphicData>
                  </a:graphic>
                </wp:inline>
              </w:drawing>
            </w:r>
          </w:p>
          <w:p w:rsidR="00A2363D" w:rsidRPr="00CD1AF0" w:rsidRDefault="00A2363D" w:rsidP="00A2363D">
            <w:pPr>
              <w:jc w:val="center"/>
              <w:rPr>
                <w:rFonts w:ascii="Arial" w:hAnsi="Arial" w:cs="Arial"/>
                <w:b/>
                <w:caps/>
              </w:rPr>
            </w:pPr>
            <w:r w:rsidRPr="00CD1AF0">
              <w:rPr>
                <w:rFonts w:ascii="Arial" w:hAnsi="Arial" w:cs="Arial"/>
                <w:b/>
                <w:caps/>
              </w:rPr>
              <w:t>DIP. SILVIA AMÉRICA LÓPEZ ESCOFFIÉ</w:t>
            </w:r>
          </w:p>
          <w:p w:rsidR="00830134" w:rsidRPr="00CD1AF0" w:rsidRDefault="00830134" w:rsidP="00A2363D">
            <w:pPr>
              <w:jc w:val="center"/>
              <w:rPr>
                <w:rFonts w:ascii="Arial" w:hAnsi="Arial" w:cs="Arial"/>
                <w:b/>
                <w:caps/>
              </w:rPr>
            </w:pPr>
          </w:p>
        </w:tc>
        <w:tc>
          <w:tcPr>
            <w:tcW w:w="2313" w:type="dxa"/>
            <w:tcBorders>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bottom w:val="single" w:sz="4" w:space="0" w:color="auto"/>
            </w:tcBorders>
            <w:shd w:val="clear" w:color="auto" w:fill="auto"/>
          </w:tcPr>
          <w:p w:rsidR="00A2363D" w:rsidRPr="00CD1AF0" w:rsidRDefault="00A2363D" w:rsidP="00A2363D">
            <w:pPr>
              <w:pStyle w:val="Textoindependiente"/>
              <w:spacing w:line="240" w:lineRule="auto"/>
              <w:rPr>
                <w:caps/>
                <w:sz w:val="20"/>
              </w:rPr>
            </w:pPr>
          </w:p>
        </w:tc>
      </w:tr>
      <w:tr w:rsidR="003A5FD0" w:rsidRPr="00CD1AF0" w:rsidTr="003A5FD0">
        <w:trPr>
          <w:trHeight w:val="147"/>
          <w:jc w:val="center"/>
        </w:trPr>
        <w:tc>
          <w:tcPr>
            <w:tcW w:w="9209" w:type="dxa"/>
            <w:gridSpan w:val="4"/>
            <w:tcBorders>
              <w:top w:val="single" w:sz="4" w:space="0" w:color="auto"/>
              <w:left w:val="nil"/>
              <w:bottom w:val="nil"/>
              <w:right w:val="nil"/>
            </w:tcBorders>
            <w:shd w:val="clear" w:color="auto" w:fill="auto"/>
          </w:tcPr>
          <w:p w:rsidR="003A5FD0" w:rsidRDefault="00564A48" w:rsidP="00A2363D">
            <w:pPr>
              <w:pStyle w:val="Textoindependiente"/>
              <w:spacing w:line="240" w:lineRule="auto"/>
              <w:rPr>
                <w:b w:val="0"/>
                <w:sz w:val="14"/>
                <w:szCs w:val="14"/>
                <w:lang w:val="es-MX" w:eastAsia="es-ES_tradnl"/>
              </w:rPr>
            </w:pPr>
            <w:r>
              <w:rPr>
                <w:b w:val="0"/>
                <w:sz w:val="14"/>
                <w:szCs w:val="14"/>
              </w:rPr>
              <w:t xml:space="preserve">             </w:t>
            </w:r>
            <w:r w:rsidR="003A5FD0" w:rsidRPr="003A5FD0">
              <w:rPr>
                <w:b w:val="0"/>
                <w:sz w:val="14"/>
                <w:szCs w:val="14"/>
              </w:rPr>
              <w:t>Esta hoja de firmas pertenece al Dictamen de decreto por el que e</w:t>
            </w:r>
            <w:r w:rsidR="003A5FD0" w:rsidRPr="003A5FD0">
              <w:rPr>
                <w:b w:val="0"/>
                <w:sz w:val="14"/>
                <w:szCs w:val="14"/>
                <w:lang w:val="pt-BR"/>
              </w:rPr>
              <w:t xml:space="preserve">l Honorable Congreso del Estado de Yucatán no </w:t>
            </w:r>
            <w:r w:rsidR="003A5FD0" w:rsidRPr="003A5FD0">
              <w:rPr>
                <w:b w:val="0"/>
                <w:sz w:val="14"/>
                <w:szCs w:val="14"/>
                <w:lang w:val="es-ES_tradnl"/>
              </w:rPr>
              <w:t xml:space="preserve">ratifica al ciudadano </w:t>
            </w:r>
            <w:r w:rsidR="003A5FD0" w:rsidRPr="003A5FD0">
              <w:rPr>
                <w:b w:val="0"/>
                <w:sz w:val="14"/>
                <w:szCs w:val="14"/>
              </w:rPr>
              <w:t>César Andrés Antuña Aguilar,</w:t>
            </w:r>
            <w:r w:rsidR="003A5FD0" w:rsidRPr="003A5FD0">
              <w:rPr>
                <w:b w:val="0"/>
                <w:sz w:val="14"/>
                <w:szCs w:val="14"/>
                <w:lang w:val="es-ES_tradnl"/>
              </w:rPr>
              <w:t xml:space="preserve"> </w:t>
            </w:r>
            <w:r w:rsidR="003A5FD0" w:rsidRPr="003A5FD0">
              <w:rPr>
                <w:b w:val="0"/>
                <w:sz w:val="14"/>
                <w:szCs w:val="14"/>
                <w:lang w:val="es-MX" w:eastAsia="es-ES_tradnl"/>
              </w:rPr>
              <w:t xml:space="preserve">en el cargo de Magistrado Presidente del </w:t>
            </w:r>
            <w:r w:rsidR="003A5FD0" w:rsidRPr="003A5FD0">
              <w:rPr>
                <w:b w:val="0"/>
                <w:sz w:val="14"/>
                <w:szCs w:val="14"/>
              </w:rPr>
              <w:t>Tribunal de los Trabajadores al Servicio del Estado y de los Municipios</w:t>
            </w:r>
            <w:r w:rsidR="003A5FD0" w:rsidRPr="003A5FD0">
              <w:rPr>
                <w:b w:val="0"/>
                <w:sz w:val="14"/>
                <w:szCs w:val="14"/>
                <w:lang w:val="es-MX" w:eastAsia="es-ES_tradnl"/>
              </w:rPr>
              <w:t>, perteneciente al Poder Judicial del Estado de Yucatán</w:t>
            </w:r>
            <w:r w:rsidR="003A5FD0">
              <w:rPr>
                <w:b w:val="0"/>
                <w:sz w:val="14"/>
                <w:szCs w:val="14"/>
                <w:lang w:val="es-MX" w:eastAsia="es-ES_tradnl"/>
              </w:rPr>
              <w:t>.</w:t>
            </w:r>
          </w:p>
          <w:p w:rsidR="003A5FD0" w:rsidRDefault="003A5FD0" w:rsidP="00A2363D">
            <w:pPr>
              <w:pStyle w:val="Textoindependiente"/>
              <w:spacing w:line="240" w:lineRule="auto"/>
              <w:rPr>
                <w:b w:val="0"/>
                <w:sz w:val="14"/>
                <w:szCs w:val="14"/>
                <w:lang w:val="es-MX" w:eastAsia="es-ES_tradnl"/>
              </w:rPr>
            </w:pPr>
          </w:p>
          <w:p w:rsidR="003A5FD0" w:rsidRDefault="003A5FD0" w:rsidP="00A2363D">
            <w:pPr>
              <w:pStyle w:val="Textoindependiente"/>
              <w:spacing w:line="240" w:lineRule="auto"/>
              <w:rPr>
                <w:b w:val="0"/>
                <w:sz w:val="14"/>
                <w:szCs w:val="14"/>
                <w:lang w:val="es-MX" w:eastAsia="es-ES_tradnl"/>
              </w:rPr>
            </w:pPr>
          </w:p>
          <w:p w:rsidR="00691A08" w:rsidRDefault="00691A08" w:rsidP="00A2363D">
            <w:pPr>
              <w:pStyle w:val="Textoindependiente"/>
              <w:spacing w:line="240" w:lineRule="auto"/>
              <w:rPr>
                <w:b w:val="0"/>
                <w:sz w:val="14"/>
                <w:szCs w:val="14"/>
                <w:lang w:val="es-MX" w:eastAsia="es-ES_tradnl"/>
              </w:rPr>
            </w:pPr>
          </w:p>
          <w:p w:rsidR="003A5FD0" w:rsidRDefault="003A5FD0" w:rsidP="00A2363D">
            <w:pPr>
              <w:pStyle w:val="Textoindependiente"/>
              <w:spacing w:line="240" w:lineRule="auto"/>
              <w:rPr>
                <w:b w:val="0"/>
                <w:sz w:val="14"/>
                <w:szCs w:val="14"/>
                <w:lang w:val="es-MX" w:eastAsia="es-ES_tradnl"/>
              </w:rPr>
            </w:pPr>
          </w:p>
          <w:p w:rsidR="003A5FD0" w:rsidRPr="00CD1AF0" w:rsidRDefault="003A5FD0" w:rsidP="00A2363D">
            <w:pPr>
              <w:pStyle w:val="Textoindependiente"/>
              <w:spacing w:line="240" w:lineRule="auto"/>
              <w:rPr>
                <w:caps/>
                <w:sz w:val="20"/>
              </w:rPr>
            </w:pPr>
          </w:p>
        </w:tc>
      </w:tr>
      <w:tr w:rsidR="00CD1AF0" w:rsidRPr="00CD1AF0" w:rsidTr="003A5FD0">
        <w:trPr>
          <w:trHeight w:val="147"/>
          <w:jc w:val="center"/>
        </w:trPr>
        <w:tc>
          <w:tcPr>
            <w:tcW w:w="2311" w:type="dxa"/>
            <w:tcBorders>
              <w:top w:val="nil"/>
              <w:bottom w:val="single" w:sz="4" w:space="0" w:color="auto"/>
            </w:tcBorders>
            <w:shd w:val="clear" w:color="auto" w:fill="auto"/>
          </w:tcPr>
          <w:p w:rsidR="00A2363D" w:rsidRPr="00CD1AF0" w:rsidRDefault="00A2363D" w:rsidP="00A2363D">
            <w:pPr>
              <w:pStyle w:val="Textoindependiente"/>
              <w:spacing w:line="240" w:lineRule="auto"/>
              <w:jc w:val="center"/>
              <w:rPr>
                <w:b w:val="0"/>
                <w:caps/>
                <w:sz w:val="20"/>
              </w:rPr>
            </w:pPr>
          </w:p>
          <w:p w:rsidR="00A2363D" w:rsidRPr="00CD1AF0" w:rsidRDefault="00A2363D" w:rsidP="00A2363D">
            <w:pPr>
              <w:pStyle w:val="Textoindependiente"/>
              <w:spacing w:line="240" w:lineRule="auto"/>
              <w:jc w:val="center"/>
              <w:rPr>
                <w:b w:val="0"/>
                <w:caps/>
                <w:sz w:val="20"/>
              </w:rPr>
            </w:pPr>
          </w:p>
          <w:p w:rsidR="00A2363D" w:rsidRPr="00CD1AF0" w:rsidRDefault="00A2363D" w:rsidP="00A2363D">
            <w:pPr>
              <w:pStyle w:val="Textoindependiente"/>
              <w:spacing w:line="240" w:lineRule="auto"/>
              <w:jc w:val="center"/>
              <w:rPr>
                <w:b w:val="0"/>
                <w:caps/>
                <w:sz w:val="20"/>
              </w:rPr>
            </w:pPr>
          </w:p>
          <w:p w:rsidR="00A2363D" w:rsidRPr="00CD1AF0" w:rsidRDefault="00A2363D" w:rsidP="00A2363D">
            <w:pPr>
              <w:pStyle w:val="Textoindependiente"/>
              <w:spacing w:line="240" w:lineRule="auto"/>
              <w:jc w:val="center"/>
              <w:rPr>
                <w:b w:val="0"/>
                <w:caps/>
                <w:sz w:val="20"/>
              </w:rPr>
            </w:pPr>
            <w:r w:rsidRPr="00CD1AF0">
              <w:rPr>
                <w:caps/>
                <w:sz w:val="20"/>
              </w:rPr>
              <w:t>VOCAL</w:t>
            </w:r>
          </w:p>
        </w:tc>
        <w:tc>
          <w:tcPr>
            <w:tcW w:w="2125" w:type="dxa"/>
            <w:tcBorders>
              <w:top w:val="nil"/>
              <w:bottom w:val="single" w:sz="4" w:space="0" w:color="auto"/>
            </w:tcBorders>
            <w:shd w:val="clear" w:color="auto" w:fill="auto"/>
          </w:tcPr>
          <w:p w:rsidR="00A2363D" w:rsidRPr="00CD1AF0" w:rsidRDefault="00A2363D" w:rsidP="00A2363D">
            <w:pPr>
              <w:jc w:val="center"/>
              <w:rPr>
                <w:rFonts w:ascii="Arial" w:hAnsi="Arial" w:cs="Arial"/>
                <w:b/>
                <w:caps/>
              </w:rPr>
            </w:pPr>
            <w:r w:rsidRPr="00CD1AF0">
              <w:rPr>
                <w:rFonts w:ascii="Arial" w:hAnsi="Arial" w:cs="Arial"/>
                <w:noProof/>
                <w:lang w:val="es-MX" w:eastAsia="es-MX"/>
              </w:rPr>
              <w:drawing>
                <wp:anchor distT="0" distB="0" distL="114300" distR="114300" simplePos="0" relativeHeight="251674624" behindDoc="0" locked="0" layoutInCell="1" allowOverlap="1" wp14:anchorId="517C79AF" wp14:editId="2F550DCF">
                  <wp:simplePos x="0" y="0"/>
                  <wp:positionH relativeFrom="column">
                    <wp:posOffset>245110</wp:posOffset>
                  </wp:positionH>
                  <wp:positionV relativeFrom="paragraph">
                    <wp:posOffset>5080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A2363D" w:rsidRPr="00CD1AF0" w:rsidRDefault="00A2363D" w:rsidP="00A2363D">
            <w:pPr>
              <w:jc w:val="center"/>
              <w:rPr>
                <w:rFonts w:ascii="Arial" w:hAnsi="Arial" w:cs="Arial"/>
                <w:b/>
                <w:caps/>
              </w:rPr>
            </w:pPr>
          </w:p>
          <w:p w:rsidR="00A2363D" w:rsidRPr="00CD1AF0" w:rsidRDefault="00A2363D" w:rsidP="00A2363D">
            <w:pPr>
              <w:jc w:val="center"/>
              <w:rPr>
                <w:rFonts w:ascii="Arial" w:hAnsi="Arial" w:cs="Arial"/>
                <w:b/>
                <w:caps/>
              </w:rPr>
            </w:pPr>
          </w:p>
          <w:p w:rsidR="00A2363D" w:rsidRPr="00CD1AF0" w:rsidRDefault="00A2363D" w:rsidP="00A2363D">
            <w:pPr>
              <w:jc w:val="center"/>
              <w:rPr>
                <w:rFonts w:ascii="Arial" w:hAnsi="Arial" w:cs="Arial"/>
                <w:b/>
                <w:caps/>
              </w:rPr>
            </w:pPr>
          </w:p>
          <w:p w:rsidR="00A2363D" w:rsidRPr="00CD1AF0" w:rsidRDefault="00A2363D" w:rsidP="00A2363D">
            <w:pPr>
              <w:jc w:val="center"/>
              <w:rPr>
                <w:rFonts w:ascii="Arial" w:hAnsi="Arial" w:cs="Arial"/>
                <w:b/>
                <w:caps/>
              </w:rPr>
            </w:pPr>
          </w:p>
          <w:p w:rsidR="00A2363D" w:rsidRPr="00CD1AF0" w:rsidRDefault="00A2363D" w:rsidP="00A2363D">
            <w:pPr>
              <w:jc w:val="center"/>
              <w:rPr>
                <w:rFonts w:ascii="Arial" w:hAnsi="Arial" w:cs="Arial"/>
                <w:b/>
                <w:caps/>
              </w:rPr>
            </w:pPr>
          </w:p>
          <w:p w:rsidR="00A2363D" w:rsidRPr="00CD1AF0" w:rsidRDefault="00A2363D" w:rsidP="00A2363D">
            <w:pPr>
              <w:jc w:val="center"/>
              <w:rPr>
                <w:rFonts w:ascii="Arial" w:hAnsi="Arial" w:cs="Arial"/>
                <w:b/>
                <w:caps/>
              </w:rPr>
            </w:pPr>
          </w:p>
          <w:p w:rsidR="00A2363D" w:rsidRPr="00CD1AF0" w:rsidRDefault="00A2363D" w:rsidP="00A2363D">
            <w:pPr>
              <w:jc w:val="center"/>
              <w:rPr>
                <w:rFonts w:ascii="Arial" w:hAnsi="Arial" w:cs="Arial"/>
                <w:b/>
                <w:caps/>
              </w:rPr>
            </w:pPr>
            <w:r w:rsidRPr="00CD1AF0">
              <w:rPr>
                <w:rFonts w:ascii="Arial" w:hAnsi="Arial" w:cs="Arial"/>
                <w:b/>
                <w:caps/>
              </w:rPr>
              <w:t>DIP. ROSA ADRIANA DÍAZ LIZAMA</w:t>
            </w:r>
          </w:p>
          <w:p w:rsidR="00A2363D" w:rsidRPr="00CD1AF0" w:rsidRDefault="00A2363D" w:rsidP="00A2363D">
            <w:pPr>
              <w:jc w:val="center"/>
              <w:rPr>
                <w:rFonts w:ascii="Arial" w:hAnsi="Arial" w:cs="Arial"/>
                <w:b/>
                <w:caps/>
              </w:rPr>
            </w:pPr>
          </w:p>
        </w:tc>
        <w:tc>
          <w:tcPr>
            <w:tcW w:w="2313"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r>
      <w:tr w:rsidR="00CD1AF0" w:rsidRPr="00CD1AF0" w:rsidTr="00335F86">
        <w:trPr>
          <w:trHeight w:val="147"/>
          <w:jc w:val="center"/>
        </w:trPr>
        <w:tc>
          <w:tcPr>
            <w:tcW w:w="2311" w:type="dxa"/>
            <w:tcBorders>
              <w:top w:val="nil"/>
              <w:bottom w:val="single" w:sz="4" w:space="0" w:color="auto"/>
            </w:tcBorders>
            <w:shd w:val="clear" w:color="auto" w:fill="auto"/>
          </w:tcPr>
          <w:p w:rsidR="00A2363D" w:rsidRPr="00CD1AF0" w:rsidRDefault="00A2363D" w:rsidP="00A2363D">
            <w:pPr>
              <w:pStyle w:val="Textoindependiente"/>
              <w:spacing w:line="240" w:lineRule="auto"/>
              <w:jc w:val="center"/>
              <w:rPr>
                <w:caps/>
                <w:sz w:val="20"/>
              </w:rPr>
            </w:pPr>
          </w:p>
          <w:p w:rsidR="00A2363D" w:rsidRPr="00CD1AF0" w:rsidRDefault="00A2363D" w:rsidP="00A2363D">
            <w:pPr>
              <w:pStyle w:val="Textoindependiente"/>
              <w:spacing w:line="240" w:lineRule="auto"/>
              <w:jc w:val="center"/>
              <w:rPr>
                <w:caps/>
                <w:sz w:val="20"/>
              </w:rPr>
            </w:pPr>
          </w:p>
          <w:p w:rsidR="00A2363D" w:rsidRPr="00CD1AF0" w:rsidRDefault="00A2363D" w:rsidP="00A2363D">
            <w:pPr>
              <w:pStyle w:val="Textoindependiente"/>
              <w:spacing w:line="240" w:lineRule="auto"/>
              <w:jc w:val="center"/>
              <w:rPr>
                <w:b w:val="0"/>
                <w:noProof/>
                <w:sz w:val="20"/>
                <w:lang w:val="es-MX" w:eastAsia="es-MX"/>
              </w:rPr>
            </w:pPr>
          </w:p>
          <w:p w:rsidR="00A2363D" w:rsidRPr="00CD1AF0" w:rsidRDefault="00A2363D" w:rsidP="00A2363D">
            <w:pPr>
              <w:pStyle w:val="Textoindependiente"/>
              <w:spacing w:line="240" w:lineRule="auto"/>
              <w:jc w:val="center"/>
              <w:rPr>
                <w:caps/>
                <w:sz w:val="20"/>
              </w:rPr>
            </w:pPr>
            <w:r w:rsidRPr="00CD1AF0">
              <w:rPr>
                <w:noProof/>
                <w:sz w:val="20"/>
                <w:lang w:val="es-MX" w:eastAsia="es-MX"/>
              </w:rPr>
              <w:t>VOCAL</w:t>
            </w:r>
          </w:p>
        </w:tc>
        <w:tc>
          <w:tcPr>
            <w:tcW w:w="2125" w:type="dxa"/>
            <w:tcBorders>
              <w:top w:val="nil"/>
              <w:bottom w:val="single" w:sz="4" w:space="0" w:color="auto"/>
            </w:tcBorders>
            <w:shd w:val="clear" w:color="auto" w:fill="auto"/>
          </w:tcPr>
          <w:p w:rsidR="00A2363D" w:rsidRPr="00CD1AF0" w:rsidRDefault="00A2363D" w:rsidP="00A2363D">
            <w:pPr>
              <w:jc w:val="center"/>
              <w:rPr>
                <w:rFonts w:ascii="Arial" w:hAnsi="Arial" w:cs="Arial"/>
                <w:noProof/>
                <w:lang w:val="es-MX" w:eastAsia="es-MX"/>
              </w:rPr>
            </w:pPr>
            <w:r w:rsidRPr="00CD1AF0">
              <w:rPr>
                <w:rFonts w:ascii="Arial" w:hAnsi="Arial" w:cs="Arial"/>
                <w:noProof/>
                <w:lang w:val="es-MX" w:eastAsia="es-MX"/>
              </w:rPr>
              <w:drawing>
                <wp:anchor distT="0" distB="0" distL="114300" distR="114300" simplePos="0" relativeHeight="251676672" behindDoc="0" locked="0" layoutInCell="1" allowOverlap="1" wp14:anchorId="6CFF92DE" wp14:editId="23B2323B">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noProof/>
                <w:lang w:val="es-MX" w:eastAsia="es-MX"/>
              </w:rPr>
            </w:pPr>
          </w:p>
          <w:p w:rsidR="00A2363D" w:rsidRPr="00CD1AF0" w:rsidRDefault="00A2363D" w:rsidP="00A2363D">
            <w:pPr>
              <w:jc w:val="center"/>
              <w:rPr>
                <w:rFonts w:ascii="Arial" w:hAnsi="Arial" w:cs="Arial"/>
                <w:b/>
                <w:caps/>
                <w:lang w:val="pt-BR"/>
              </w:rPr>
            </w:pPr>
            <w:r w:rsidRPr="00CD1AF0">
              <w:rPr>
                <w:rFonts w:ascii="Arial" w:hAnsi="Arial" w:cs="Arial"/>
                <w:b/>
                <w:caps/>
                <w:lang w:val="pt-BR"/>
              </w:rPr>
              <w:t>DIP. FELIPE CERVERA HERNÁNDEZ</w:t>
            </w:r>
          </w:p>
          <w:p w:rsidR="00744450" w:rsidRPr="00CD1AF0" w:rsidRDefault="00744450" w:rsidP="00A2363D">
            <w:pPr>
              <w:jc w:val="center"/>
              <w:rPr>
                <w:rFonts w:ascii="Arial" w:hAnsi="Arial" w:cs="Arial"/>
                <w:b/>
                <w:caps/>
                <w:lang w:val="pt-BR"/>
              </w:rPr>
            </w:pPr>
          </w:p>
        </w:tc>
        <w:tc>
          <w:tcPr>
            <w:tcW w:w="2313"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r>
      <w:tr w:rsidR="00CD1AF0" w:rsidRPr="00CD1AF0" w:rsidTr="00C75EF6">
        <w:trPr>
          <w:trHeight w:val="147"/>
          <w:jc w:val="center"/>
        </w:trPr>
        <w:tc>
          <w:tcPr>
            <w:tcW w:w="2311" w:type="dxa"/>
            <w:tcBorders>
              <w:top w:val="nil"/>
              <w:bottom w:val="single" w:sz="4" w:space="0" w:color="auto"/>
            </w:tcBorders>
            <w:shd w:val="clear" w:color="auto" w:fill="auto"/>
          </w:tcPr>
          <w:p w:rsidR="00A2363D" w:rsidRPr="00CD1AF0" w:rsidRDefault="00A2363D" w:rsidP="00A2363D">
            <w:pPr>
              <w:pStyle w:val="Textoindependiente"/>
              <w:spacing w:line="240" w:lineRule="auto"/>
              <w:jc w:val="center"/>
              <w:rPr>
                <w:b w:val="0"/>
                <w:noProof/>
                <w:sz w:val="20"/>
                <w:lang w:val="es-MX" w:eastAsia="es-MX"/>
              </w:rPr>
            </w:pPr>
          </w:p>
          <w:p w:rsidR="00A2363D" w:rsidRPr="00CD1AF0" w:rsidRDefault="00A2363D" w:rsidP="00A2363D">
            <w:pPr>
              <w:pStyle w:val="Textoindependiente"/>
              <w:spacing w:line="240" w:lineRule="auto"/>
              <w:jc w:val="center"/>
              <w:rPr>
                <w:b w:val="0"/>
                <w:noProof/>
                <w:sz w:val="20"/>
                <w:lang w:val="es-MX" w:eastAsia="es-MX"/>
              </w:rPr>
            </w:pPr>
          </w:p>
          <w:p w:rsidR="00A2363D" w:rsidRPr="00CD1AF0" w:rsidRDefault="00A2363D" w:rsidP="00A2363D">
            <w:pPr>
              <w:pStyle w:val="Textoindependiente"/>
              <w:spacing w:line="240" w:lineRule="auto"/>
              <w:jc w:val="center"/>
              <w:rPr>
                <w:b w:val="0"/>
                <w:noProof/>
                <w:sz w:val="20"/>
                <w:lang w:val="es-MX" w:eastAsia="es-MX"/>
              </w:rPr>
            </w:pPr>
          </w:p>
          <w:p w:rsidR="00A2363D" w:rsidRPr="00CD1AF0" w:rsidRDefault="00A2363D" w:rsidP="00A2363D">
            <w:pPr>
              <w:pStyle w:val="Textoindependiente"/>
              <w:spacing w:line="240" w:lineRule="auto"/>
              <w:jc w:val="center"/>
              <w:rPr>
                <w:caps/>
                <w:sz w:val="20"/>
              </w:rPr>
            </w:pPr>
            <w:r w:rsidRPr="00CD1AF0">
              <w:rPr>
                <w:noProof/>
                <w:sz w:val="20"/>
                <w:lang w:val="es-MX" w:eastAsia="es-MX"/>
              </w:rPr>
              <w:t>VOCAL</w:t>
            </w:r>
          </w:p>
        </w:tc>
        <w:tc>
          <w:tcPr>
            <w:tcW w:w="2125" w:type="dxa"/>
            <w:tcBorders>
              <w:top w:val="nil"/>
              <w:bottom w:val="single" w:sz="4" w:space="0" w:color="auto"/>
            </w:tcBorders>
            <w:shd w:val="clear" w:color="auto" w:fill="auto"/>
          </w:tcPr>
          <w:p w:rsidR="00A2363D" w:rsidRPr="00CD1AF0" w:rsidRDefault="00A2363D" w:rsidP="00A2363D">
            <w:pPr>
              <w:jc w:val="center"/>
              <w:rPr>
                <w:rFonts w:ascii="Arial" w:hAnsi="Arial" w:cs="Arial"/>
                <w:b/>
                <w:caps/>
                <w:lang w:val="pt-BR"/>
              </w:rPr>
            </w:pPr>
            <w:r w:rsidRPr="00CD1AF0">
              <w:rPr>
                <w:rFonts w:ascii="Arial" w:hAnsi="Arial" w:cs="Arial"/>
                <w:noProof/>
                <w:lang w:val="es-MX" w:eastAsia="es-MX"/>
              </w:rPr>
              <w:drawing>
                <wp:inline distT="0" distB="0" distL="0" distR="0" wp14:anchorId="063DC459" wp14:editId="0AA245AE">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A2363D" w:rsidRPr="00CD1AF0" w:rsidRDefault="00A2363D" w:rsidP="00A2363D">
            <w:pPr>
              <w:jc w:val="center"/>
              <w:rPr>
                <w:rFonts w:ascii="Arial" w:hAnsi="Arial" w:cs="Arial"/>
                <w:b/>
                <w:caps/>
                <w:lang w:val="pt-BR"/>
              </w:rPr>
            </w:pPr>
            <w:r w:rsidRPr="00CD1AF0">
              <w:rPr>
                <w:rFonts w:ascii="Arial" w:hAnsi="Arial" w:cs="Arial"/>
                <w:b/>
                <w:caps/>
                <w:lang w:val="pt-BR"/>
              </w:rPr>
              <w:t>DIP. VÍCTOR MERARI SÁNCHEZ ROCA</w:t>
            </w:r>
          </w:p>
          <w:p w:rsidR="00744450" w:rsidRPr="00CD1AF0" w:rsidRDefault="00744450" w:rsidP="00A2363D">
            <w:pPr>
              <w:jc w:val="center"/>
              <w:rPr>
                <w:rFonts w:ascii="Arial" w:hAnsi="Arial" w:cs="Arial"/>
                <w:b/>
                <w:caps/>
                <w:lang w:val="pt-BR"/>
              </w:rPr>
            </w:pPr>
          </w:p>
        </w:tc>
        <w:tc>
          <w:tcPr>
            <w:tcW w:w="2313"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top w:val="nil"/>
              <w:bottom w:val="single" w:sz="4" w:space="0" w:color="auto"/>
            </w:tcBorders>
            <w:shd w:val="clear" w:color="auto" w:fill="auto"/>
          </w:tcPr>
          <w:p w:rsidR="00A2363D" w:rsidRPr="00CD1AF0" w:rsidRDefault="00A2363D" w:rsidP="00A2363D">
            <w:pPr>
              <w:pStyle w:val="Textoindependiente"/>
              <w:spacing w:line="240" w:lineRule="auto"/>
              <w:rPr>
                <w:caps/>
                <w:sz w:val="20"/>
              </w:rPr>
            </w:pPr>
          </w:p>
        </w:tc>
      </w:tr>
      <w:tr w:rsidR="00CD1AF0" w:rsidRPr="00CD1AF0" w:rsidTr="00C75EF6">
        <w:trPr>
          <w:trHeight w:val="147"/>
          <w:jc w:val="center"/>
        </w:trPr>
        <w:tc>
          <w:tcPr>
            <w:tcW w:w="2311" w:type="dxa"/>
            <w:tcBorders>
              <w:bottom w:val="single" w:sz="4" w:space="0" w:color="auto"/>
            </w:tcBorders>
            <w:shd w:val="clear" w:color="auto" w:fill="auto"/>
          </w:tcPr>
          <w:p w:rsidR="00A2363D" w:rsidRPr="00CD1AF0" w:rsidRDefault="00A2363D" w:rsidP="00A2363D">
            <w:pPr>
              <w:pStyle w:val="Textoindependiente"/>
              <w:spacing w:line="240" w:lineRule="auto"/>
              <w:jc w:val="center"/>
              <w:rPr>
                <w:b w:val="0"/>
                <w:noProof/>
                <w:sz w:val="20"/>
                <w:lang w:val="es-MX" w:eastAsia="es-MX"/>
              </w:rPr>
            </w:pPr>
          </w:p>
          <w:p w:rsidR="00A2363D" w:rsidRPr="00CD1AF0" w:rsidRDefault="00A2363D" w:rsidP="00A2363D">
            <w:pPr>
              <w:pStyle w:val="Textoindependiente"/>
              <w:spacing w:line="240" w:lineRule="auto"/>
              <w:jc w:val="center"/>
              <w:rPr>
                <w:b w:val="0"/>
                <w:noProof/>
                <w:sz w:val="20"/>
                <w:lang w:val="es-MX" w:eastAsia="es-MX"/>
              </w:rPr>
            </w:pPr>
          </w:p>
          <w:p w:rsidR="00A2363D" w:rsidRPr="00CD1AF0" w:rsidRDefault="00A2363D" w:rsidP="00A2363D">
            <w:pPr>
              <w:pStyle w:val="Textoindependiente"/>
              <w:spacing w:line="240" w:lineRule="auto"/>
              <w:jc w:val="center"/>
              <w:rPr>
                <w:b w:val="0"/>
                <w:noProof/>
                <w:sz w:val="20"/>
                <w:lang w:val="es-MX" w:eastAsia="es-MX"/>
              </w:rPr>
            </w:pPr>
          </w:p>
          <w:p w:rsidR="00A2363D" w:rsidRPr="00CD1AF0" w:rsidRDefault="00A2363D" w:rsidP="00A2363D">
            <w:pPr>
              <w:pStyle w:val="Textoindependiente"/>
              <w:spacing w:line="240" w:lineRule="auto"/>
              <w:jc w:val="center"/>
              <w:rPr>
                <w:b w:val="0"/>
                <w:noProof/>
                <w:sz w:val="20"/>
                <w:lang w:val="es-MX" w:eastAsia="es-MX"/>
              </w:rPr>
            </w:pPr>
            <w:r w:rsidRPr="00CD1AF0">
              <w:rPr>
                <w:noProof/>
                <w:sz w:val="20"/>
                <w:lang w:val="es-MX" w:eastAsia="es-MX"/>
              </w:rPr>
              <w:t>VOCAL</w:t>
            </w:r>
          </w:p>
        </w:tc>
        <w:tc>
          <w:tcPr>
            <w:tcW w:w="2125" w:type="dxa"/>
            <w:tcBorders>
              <w:bottom w:val="single" w:sz="4" w:space="0" w:color="auto"/>
            </w:tcBorders>
            <w:shd w:val="clear" w:color="auto" w:fill="auto"/>
          </w:tcPr>
          <w:p w:rsidR="00A2363D" w:rsidRPr="00CD1AF0" w:rsidRDefault="00A2363D" w:rsidP="00A2363D">
            <w:pPr>
              <w:jc w:val="center"/>
              <w:rPr>
                <w:rFonts w:ascii="Arial" w:hAnsi="Arial" w:cs="Arial"/>
                <w:b/>
                <w:caps/>
                <w:lang w:val="pt-BR"/>
              </w:rPr>
            </w:pPr>
            <w:r w:rsidRPr="00CD1AF0">
              <w:rPr>
                <w:rFonts w:ascii="Arial" w:hAnsi="Arial" w:cs="Arial"/>
                <w:noProof/>
                <w:lang w:val="es-MX" w:eastAsia="es-MX"/>
              </w:rPr>
              <w:drawing>
                <wp:inline distT="0" distB="0" distL="0" distR="0" wp14:anchorId="0E57D24C" wp14:editId="5A2B55EB">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A2363D" w:rsidRPr="00CD1AF0" w:rsidRDefault="00A2363D" w:rsidP="00A2363D">
            <w:pPr>
              <w:jc w:val="center"/>
              <w:rPr>
                <w:rFonts w:ascii="Arial" w:hAnsi="Arial" w:cs="Arial"/>
                <w:b/>
                <w:caps/>
                <w:lang w:val="pt-BR"/>
              </w:rPr>
            </w:pPr>
            <w:r w:rsidRPr="00CD1AF0">
              <w:rPr>
                <w:rFonts w:ascii="Arial" w:hAnsi="Arial" w:cs="Arial"/>
                <w:b/>
                <w:caps/>
                <w:lang w:val="pt-BR"/>
              </w:rPr>
              <w:t>DIP. MARTÍN ENRIQUE CASTILLO RUZ</w:t>
            </w:r>
          </w:p>
          <w:p w:rsidR="00744450" w:rsidRPr="00CD1AF0" w:rsidRDefault="00744450" w:rsidP="00A2363D">
            <w:pPr>
              <w:jc w:val="center"/>
              <w:rPr>
                <w:rFonts w:ascii="Arial" w:hAnsi="Arial" w:cs="Arial"/>
                <w:b/>
                <w:caps/>
                <w:lang w:val="pt-BR"/>
              </w:rPr>
            </w:pPr>
          </w:p>
        </w:tc>
        <w:tc>
          <w:tcPr>
            <w:tcW w:w="2313" w:type="dxa"/>
            <w:tcBorders>
              <w:bottom w:val="single" w:sz="4" w:space="0" w:color="auto"/>
            </w:tcBorders>
            <w:shd w:val="clear" w:color="auto" w:fill="auto"/>
          </w:tcPr>
          <w:p w:rsidR="00A2363D" w:rsidRPr="00CD1AF0" w:rsidRDefault="00A2363D" w:rsidP="00A2363D">
            <w:pPr>
              <w:pStyle w:val="Textoindependiente"/>
              <w:spacing w:line="240" w:lineRule="auto"/>
              <w:rPr>
                <w:caps/>
                <w:sz w:val="20"/>
              </w:rPr>
            </w:pPr>
          </w:p>
        </w:tc>
        <w:tc>
          <w:tcPr>
            <w:tcW w:w="2460" w:type="dxa"/>
            <w:tcBorders>
              <w:bottom w:val="single" w:sz="4" w:space="0" w:color="auto"/>
            </w:tcBorders>
            <w:shd w:val="clear" w:color="auto" w:fill="auto"/>
          </w:tcPr>
          <w:p w:rsidR="00A2363D" w:rsidRPr="00CD1AF0" w:rsidRDefault="00A2363D" w:rsidP="00A2363D">
            <w:pPr>
              <w:pStyle w:val="Textoindependiente"/>
              <w:spacing w:line="240" w:lineRule="auto"/>
              <w:rPr>
                <w:caps/>
                <w:sz w:val="20"/>
              </w:rPr>
            </w:pPr>
          </w:p>
          <w:p w:rsidR="00830134" w:rsidRPr="00CD1AF0" w:rsidRDefault="00830134" w:rsidP="00A2363D">
            <w:pPr>
              <w:pStyle w:val="Textoindependiente"/>
              <w:spacing w:line="240" w:lineRule="auto"/>
              <w:rPr>
                <w:caps/>
                <w:sz w:val="20"/>
              </w:rPr>
            </w:pPr>
          </w:p>
          <w:p w:rsidR="00830134" w:rsidRPr="00CD1AF0" w:rsidRDefault="00830134" w:rsidP="00A2363D">
            <w:pPr>
              <w:pStyle w:val="Textoindependiente"/>
              <w:spacing w:line="240" w:lineRule="auto"/>
              <w:rPr>
                <w:caps/>
                <w:sz w:val="20"/>
              </w:rPr>
            </w:pPr>
          </w:p>
          <w:p w:rsidR="00830134" w:rsidRPr="00CD1AF0" w:rsidRDefault="00830134" w:rsidP="00A2363D">
            <w:pPr>
              <w:pStyle w:val="Textoindependiente"/>
              <w:spacing w:line="240" w:lineRule="auto"/>
              <w:rPr>
                <w:caps/>
                <w:sz w:val="20"/>
              </w:rPr>
            </w:pPr>
          </w:p>
          <w:p w:rsidR="00830134" w:rsidRPr="00CD1AF0" w:rsidRDefault="00830134" w:rsidP="00A2363D">
            <w:pPr>
              <w:pStyle w:val="Textoindependiente"/>
              <w:spacing w:line="240" w:lineRule="auto"/>
              <w:rPr>
                <w:caps/>
                <w:sz w:val="20"/>
              </w:rPr>
            </w:pPr>
          </w:p>
          <w:p w:rsidR="00830134" w:rsidRPr="00CD1AF0" w:rsidRDefault="00830134" w:rsidP="00A2363D">
            <w:pPr>
              <w:pStyle w:val="Textoindependiente"/>
              <w:spacing w:line="240" w:lineRule="auto"/>
              <w:rPr>
                <w:caps/>
                <w:sz w:val="20"/>
              </w:rPr>
            </w:pPr>
          </w:p>
          <w:p w:rsidR="00830134" w:rsidRPr="00CD1AF0" w:rsidRDefault="00830134" w:rsidP="00A2363D">
            <w:pPr>
              <w:pStyle w:val="Textoindependiente"/>
              <w:spacing w:line="240" w:lineRule="auto"/>
              <w:rPr>
                <w:caps/>
                <w:sz w:val="20"/>
              </w:rPr>
            </w:pPr>
          </w:p>
        </w:tc>
      </w:tr>
      <w:tr w:rsidR="00830134" w:rsidRPr="00CD1AF0" w:rsidTr="00C75EF6">
        <w:trPr>
          <w:trHeight w:val="60"/>
          <w:jc w:val="center"/>
        </w:trPr>
        <w:tc>
          <w:tcPr>
            <w:tcW w:w="9209" w:type="dxa"/>
            <w:gridSpan w:val="4"/>
            <w:tcBorders>
              <w:top w:val="single" w:sz="4" w:space="0" w:color="auto"/>
              <w:left w:val="nil"/>
              <w:bottom w:val="nil"/>
              <w:right w:val="nil"/>
            </w:tcBorders>
            <w:shd w:val="clear" w:color="auto" w:fill="auto"/>
          </w:tcPr>
          <w:p w:rsidR="00830134" w:rsidRPr="00564A48" w:rsidRDefault="00564A48" w:rsidP="00564A48">
            <w:pPr>
              <w:pStyle w:val="Textoindependiente"/>
              <w:spacing w:line="240" w:lineRule="auto"/>
              <w:rPr>
                <w:b w:val="0"/>
                <w:caps/>
                <w:sz w:val="12"/>
                <w:szCs w:val="12"/>
                <w:lang w:val="es-MX"/>
              </w:rPr>
            </w:pPr>
            <w:r>
              <w:rPr>
                <w:b w:val="0"/>
                <w:sz w:val="14"/>
                <w:szCs w:val="14"/>
              </w:rPr>
              <w:t xml:space="preserve">            </w:t>
            </w:r>
            <w:r w:rsidRPr="003A5FD0">
              <w:rPr>
                <w:b w:val="0"/>
                <w:sz w:val="14"/>
                <w:szCs w:val="14"/>
              </w:rPr>
              <w:t>Esta hoja de firmas pertenece al Dictamen de decreto por el que e</w:t>
            </w:r>
            <w:r w:rsidRPr="003A5FD0">
              <w:rPr>
                <w:b w:val="0"/>
                <w:sz w:val="14"/>
                <w:szCs w:val="14"/>
                <w:lang w:val="pt-BR"/>
              </w:rPr>
              <w:t xml:space="preserve">l Honorable Congreso del Estado de Yucatán no </w:t>
            </w:r>
            <w:r w:rsidRPr="003A5FD0">
              <w:rPr>
                <w:b w:val="0"/>
                <w:sz w:val="14"/>
                <w:szCs w:val="14"/>
                <w:lang w:val="es-ES_tradnl"/>
              </w:rPr>
              <w:t xml:space="preserve">ratifica al ciudadano </w:t>
            </w:r>
            <w:r w:rsidRPr="003A5FD0">
              <w:rPr>
                <w:b w:val="0"/>
                <w:sz w:val="14"/>
                <w:szCs w:val="14"/>
              </w:rPr>
              <w:t>César Andrés Antuña Aguilar,</w:t>
            </w:r>
            <w:r w:rsidRPr="003A5FD0">
              <w:rPr>
                <w:b w:val="0"/>
                <w:sz w:val="14"/>
                <w:szCs w:val="14"/>
                <w:lang w:val="es-ES_tradnl"/>
              </w:rPr>
              <w:t xml:space="preserve"> </w:t>
            </w:r>
            <w:r w:rsidRPr="003A5FD0">
              <w:rPr>
                <w:b w:val="0"/>
                <w:sz w:val="14"/>
                <w:szCs w:val="14"/>
                <w:lang w:val="es-MX" w:eastAsia="es-ES_tradnl"/>
              </w:rPr>
              <w:t xml:space="preserve">en el cargo de Magistrado Presidente del </w:t>
            </w:r>
            <w:r w:rsidRPr="003A5FD0">
              <w:rPr>
                <w:b w:val="0"/>
                <w:sz w:val="14"/>
                <w:szCs w:val="14"/>
              </w:rPr>
              <w:t>Tribunal de los Trabajadores al Servicio del Estado y de los Municipios</w:t>
            </w:r>
            <w:r w:rsidRPr="003A5FD0">
              <w:rPr>
                <w:b w:val="0"/>
                <w:sz w:val="14"/>
                <w:szCs w:val="14"/>
                <w:lang w:val="es-MX" w:eastAsia="es-ES_tradnl"/>
              </w:rPr>
              <w:t>, perteneciente al Poder Judicial del Estado de Yucatán</w:t>
            </w:r>
            <w:r>
              <w:rPr>
                <w:b w:val="0"/>
                <w:sz w:val="14"/>
                <w:szCs w:val="14"/>
                <w:lang w:val="es-MX" w:eastAsia="es-ES_tradnl"/>
              </w:rPr>
              <w:t>.</w:t>
            </w:r>
          </w:p>
        </w:tc>
      </w:tr>
    </w:tbl>
    <w:p w:rsidR="00276BA2" w:rsidRPr="00CD1AF0" w:rsidRDefault="00276BA2" w:rsidP="00830134">
      <w:pPr>
        <w:ind w:firstLine="709"/>
        <w:jc w:val="both"/>
        <w:rPr>
          <w:b/>
          <w:caps/>
          <w:sz w:val="16"/>
          <w:szCs w:val="16"/>
        </w:rPr>
      </w:pPr>
    </w:p>
    <w:sectPr w:rsidR="00276BA2" w:rsidRPr="00CD1AF0" w:rsidSect="00195660">
      <w:headerReference w:type="default" r:id="rId36"/>
      <w:footerReference w:type="even" r:id="rId37"/>
      <w:footerReference w:type="default" r:id="rId38"/>
      <w:pgSz w:w="12242" w:h="15842" w:code="1"/>
      <w:pgMar w:top="2410" w:right="1134" w:bottom="1418"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5E" w:rsidRDefault="002F455E">
      <w:r>
        <w:separator/>
      </w:r>
    </w:p>
  </w:endnote>
  <w:endnote w:type="continuationSeparator" w:id="0">
    <w:p w:rsidR="002F455E" w:rsidRDefault="002F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6B" w:rsidRDefault="00F7346B"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346B" w:rsidRDefault="00F7346B" w:rsidP="00CC0BD3">
    <w:pPr>
      <w:pStyle w:val="Piedepgina"/>
      <w:ind w:right="360"/>
    </w:pPr>
  </w:p>
  <w:p w:rsidR="003E1234" w:rsidRDefault="003E12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46688E" w:rsidRDefault="0046688E" w:rsidP="0046688E">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F7346B" w:rsidRPr="001C0BCC" w:rsidRDefault="00F7346B"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5F5FB7">
          <w:rPr>
            <w:rFonts w:ascii="Arial" w:hAnsi="Arial" w:cs="Arial"/>
            <w:noProof/>
          </w:rPr>
          <w:t>17</w:t>
        </w:r>
        <w:r w:rsidRPr="001C0BCC">
          <w:rPr>
            <w:rFonts w:ascii="Arial" w:hAnsi="Arial" w:cs="Arial"/>
          </w:rPr>
          <w:fldChar w:fldCharType="end"/>
        </w:r>
      </w:p>
    </w:sdtContent>
  </w:sdt>
  <w:p w:rsidR="003E1234" w:rsidRDefault="003E1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5E" w:rsidRDefault="002F455E">
      <w:r>
        <w:separator/>
      </w:r>
    </w:p>
  </w:footnote>
  <w:footnote w:type="continuationSeparator" w:id="0">
    <w:p w:rsidR="002F455E" w:rsidRDefault="002F455E">
      <w:r>
        <w:continuationSeparator/>
      </w:r>
    </w:p>
  </w:footnote>
  <w:footnote w:id="1">
    <w:p w:rsidR="001756D4" w:rsidRPr="005F15D9" w:rsidRDefault="001756D4" w:rsidP="001756D4">
      <w:pPr>
        <w:autoSpaceDN w:val="0"/>
        <w:adjustRightInd w:val="0"/>
        <w:ind w:firstLine="709"/>
        <w:jc w:val="both"/>
        <w:rPr>
          <w:rFonts w:ascii="Arial" w:hAnsi="Arial" w:cs="Arial"/>
          <w:sz w:val="16"/>
          <w:szCs w:val="16"/>
        </w:rPr>
      </w:pPr>
      <w:r w:rsidRPr="005F15D9">
        <w:rPr>
          <w:rStyle w:val="Refdenotaalpie"/>
          <w:rFonts w:ascii="Arial" w:hAnsi="Arial" w:cs="Arial"/>
          <w:sz w:val="16"/>
          <w:szCs w:val="16"/>
        </w:rPr>
        <w:footnoteRef/>
      </w:r>
      <w:r w:rsidRPr="005F15D9">
        <w:rPr>
          <w:rFonts w:ascii="Arial" w:hAnsi="Arial" w:cs="Arial"/>
          <w:sz w:val="16"/>
          <w:szCs w:val="16"/>
        </w:rPr>
        <w:t xml:space="preserve"> Época: Novena Época,  Instancia: Pleno, Tipo de Tesis: Jurisprudencia, Fuente: Semanario Judicial de la Federación y su Gaceta, Tomo XXIII, Febrero de 2006, Materia(s): Constitucional, Tesis: P./J. 21/2006, Página: 1447 </w:t>
      </w:r>
    </w:p>
    <w:p w:rsidR="001756D4" w:rsidRPr="005F15D9" w:rsidRDefault="001756D4" w:rsidP="001756D4">
      <w:pPr>
        <w:autoSpaceDN w:val="0"/>
        <w:adjustRightInd w:val="0"/>
        <w:ind w:firstLine="709"/>
        <w:jc w:val="both"/>
        <w:rPr>
          <w:rFonts w:ascii="Arial" w:hAnsi="Arial" w:cs="Arial"/>
          <w:sz w:val="24"/>
          <w:szCs w:val="24"/>
        </w:rPr>
      </w:pPr>
    </w:p>
    <w:p w:rsidR="001756D4" w:rsidRPr="005F15D9" w:rsidRDefault="001756D4" w:rsidP="001756D4">
      <w:pPr>
        <w:autoSpaceDN w:val="0"/>
        <w:adjustRightInd w:val="0"/>
        <w:ind w:firstLine="709"/>
        <w:jc w:val="both"/>
        <w:rPr>
          <w:rFonts w:ascii="Arial" w:hAnsi="Arial" w:cs="Arial"/>
          <w:sz w:val="24"/>
          <w:szCs w:val="24"/>
        </w:rPr>
      </w:pPr>
    </w:p>
    <w:p w:rsidR="001756D4" w:rsidRPr="005F15D9" w:rsidRDefault="001756D4" w:rsidP="001756D4">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46B" w:rsidRDefault="00F7346B" w:rsidP="00242A12">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59264" behindDoc="0" locked="0" layoutInCell="1" allowOverlap="1" wp14:anchorId="10EE6CBD" wp14:editId="25CE56D1">
              <wp:simplePos x="0" y="0"/>
              <wp:positionH relativeFrom="column">
                <wp:posOffset>-1196975</wp:posOffset>
              </wp:positionH>
              <wp:positionV relativeFrom="paragraph">
                <wp:posOffset>-409575</wp:posOffset>
              </wp:positionV>
              <wp:extent cx="16351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1442720"/>
                        <a:chOff x="291" y="126"/>
                        <a:chExt cx="2575" cy="2272"/>
                      </a:xfrm>
                    </wpg:grpSpPr>
                    <wps:wsp>
                      <wps:cNvPr id="1" name="Cuadro de texto 2"/>
                      <wps:cNvSpPr txBox="1">
                        <a:spLocks noChangeArrowheads="1"/>
                      </wps:cNvSpPr>
                      <wps:spPr bwMode="auto">
                        <a:xfrm>
                          <a:off x="291" y="1802"/>
                          <a:ext cx="257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46B" w:rsidRPr="00102E0C" w:rsidRDefault="00F7346B" w:rsidP="0046633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46688E">
                              <w:rPr>
                                <w:rFonts w:ascii="Helvetica" w:hAnsi="Helvetica"/>
                                <w:b/>
                                <w:sz w:val="13"/>
                                <w:szCs w:val="13"/>
                              </w:rPr>
                              <w:t>I</w:t>
                            </w:r>
                            <w:r w:rsidRPr="00102E0C">
                              <w:rPr>
                                <w:rFonts w:ascii="Helvetica" w:hAnsi="Helvetica"/>
                                <w:b/>
                                <w:sz w:val="13"/>
                                <w:szCs w:val="13"/>
                              </w:rPr>
                              <w:t xml:space="preserve"> LEGISLATURA DEL ESTADO</w:t>
                            </w:r>
                          </w:p>
                          <w:p w:rsidR="00F7346B" w:rsidRPr="00102E0C" w:rsidRDefault="00F7346B" w:rsidP="00466338">
                            <w:pPr>
                              <w:jc w:val="center"/>
                              <w:rPr>
                                <w:rFonts w:ascii="Helvetica" w:hAnsi="Helvetica"/>
                                <w:b/>
                                <w:sz w:val="13"/>
                                <w:szCs w:val="13"/>
                              </w:rPr>
                            </w:pPr>
                            <w:r w:rsidRPr="00102E0C">
                              <w:rPr>
                                <w:rFonts w:ascii="Helvetica" w:hAnsi="Helvetica"/>
                                <w:b/>
                                <w:sz w:val="13"/>
                                <w:szCs w:val="13"/>
                              </w:rPr>
                              <w:t>LIBRE Y SOBERANO DE</w:t>
                            </w:r>
                          </w:p>
                          <w:p w:rsidR="00F7346B" w:rsidRPr="00102E0C" w:rsidRDefault="00F7346B" w:rsidP="00466338">
                            <w:pPr>
                              <w:jc w:val="center"/>
                              <w:rPr>
                                <w:rFonts w:ascii="Helvetica" w:hAnsi="Helvetica"/>
                                <w:b/>
                                <w:sz w:val="13"/>
                                <w:szCs w:val="13"/>
                              </w:rPr>
                            </w:pPr>
                            <w:r w:rsidRPr="00102E0C">
                              <w:rPr>
                                <w:rFonts w:ascii="Helvetica" w:hAnsi="Helvetica"/>
                                <w:b/>
                                <w:sz w:val="13"/>
                                <w:szCs w:val="13"/>
                              </w:rPr>
                              <w:t>YUCAT</w:t>
                            </w:r>
                            <w:r w:rsidR="007C243D">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EE6CBD" id="Grupo 16" o:spid="_x0000_s1026" style="position:absolute;margin-left:-94.25pt;margin-top:-32.25pt;width:128.75pt;height:113.6pt;z-index:251659264" coordorigin="291,126" coordsize="257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1R6XB4QAAAAsBAAAPAAAAZHJzL2Rvd25yZXYu&#10;eG1sTI9BS8NAEIXvgv9hGcFbu0m1McZsSinqqRRsBfE2zU6T0OxuyG6T9N87nvT2HvPx5r18NZlW&#10;DNT7xlkF8TwCQbZ0urGVgs/D2ywF4QNaja2zpOBKHlbF7U2OmXaj/aBhHyrBIdZnqKAOocuk9GVN&#10;Bv3cdWT5dnK9wcC2r6TuceRw08pFFCXSYGP5Q40dbWoqz/uLUfA+4rh+iF+H7fm0uX4flruvbUxK&#10;3d9N6xcQgabwB8Nvfa4OBXc6uovVXrQKZnGaLplllTyyYCR55nVHRpPFE8gil/83FD8A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iLY1OgQQAAAsMAAAOAAAAAAAAAAAAAAAAADoCAABkcnMvZTJvRG9jLnhtbFBLAQItABQABgAI&#10;AAAAIQCqJg6+vAAAACEBAAAZAAAAAAAAAAAAAAAAAOcGAABkcnMvX3JlbHMvZTJvRG9jLnhtbC5y&#10;ZWxzUEsBAi0AFAAGAAgAAAAhALVHpcHhAAAACwEAAA8AAAAAAAAAAAAAAAAA2g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291;top:1802;width:257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F7346B" w:rsidRPr="00102E0C" w:rsidRDefault="00F7346B" w:rsidP="0046633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46688E">
                        <w:rPr>
                          <w:rFonts w:ascii="Helvetica" w:hAnsi="Helvetica"/>
                          <w:b/>
                          <w:sz w:val="13"/>
                          <w:szCs w:val="13"/>
                        </w:rPr>
                        <w:t>I</w:t>
                      </w:r>
                      <w:r w:rsidRPr="00102E0C">
                        <w:rPr>
                          <w:rFonts w:ascii="Helvetica" w:hAnsi="Helvetica"/>
                          <w:b/>
                          <w:sz w:val="13"/>
                          <w:szCs w:val="13"/>
                        </w:rPr>
                        <w:t xml:space="preserve"> LEGISLATURA DEL ESTADO</w:t>
                      </w:r>
                    </w:p>
                    <w:p w:rsidR="00F7346B" w:rsidRPr="00102E0C" w:rsidRDefault="00F7346B" w:rsidP="00466338">
                      <w:pPr>
                        <w:jc w:val="center"/>
                        <w:rPr>
                          <w:rFonts w:ascii="Helvetica" w:hAnsi="Helvetica"/>
                          <w:b/>
                          <w:sz w:val="13"/>
                          <w:szCs w:val="13"/>
                        </w:rPr>
                      </w:pPr>
                      <w:r w:rsidRPr="00102E0C">
                        <w:rPr>
                          <w:rFonts w:ascii="Helvetica" w:hAnsi="Helvetica"/>
                          <w:b/>
                          <w:sz w:val="13"/>
                          <w:szCs w:val="13"/>
                        </w:rPr>
                        <w:t>LIBRE Y SOBERANO DE</w:t>
                      </w:r>
                    </w:p>
                    <w:p w:rsidR="00F7346B" w:rsidRPr="00102E0C" w:rsidRDefault="00F7346B" w:rsidP="00466338">
                      <w:pPr>
                        <w:jc w:val="center"/>
                        <w:rPr>
                          <w:rFonts w:ascii="Helvetica" w:hAnsi="Helvetica"/>
                          <w:b/>
                          <w:sz w:val="13"/>
                          <w:szCs w:val="13"/>
                        </w:rPr>
                      </w:pPr>
                      <w:r w:rsidRPr="00102E0C">
                        <w:rPr>
                          <w:rFonts w:ascii="Helvetica" w:hAnsi="Helvetica"/>
                          <w:b/>
                          <w:sz w:val="13"/>
                          <w:szCs w:val="13"/>
                        </w:rPr>
                        <w:t>YUCAT</w:t>
                      </w:r>
                      <w:r w:rsidR="007C243D">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14:anchorId="77E566B1" wp14:editId="36A17B2E">
              <wp:simplePos x="0" y="0"/>
              <wp:positionH relativeFrom="column">
                <wp:posOffset>468630</wp:posOffset>
              </wp:positionH>
              <wp:positionV relativeFrom="paragraph">
                <wp:posOffset>-191025</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46B" w:rsidRDefault="00F7346B">
                          <w:pPr>
                            <w:pStyle w:val="Encabezado"/>
                            <w:jc w:val="center"/>
                            <w:rPr>
                              <w:sz w:val="24"/>
                            </w:rPr>
                          </w:pPr>
                          <w:r>
                            <w:rPr>
                              <w:sz w:val="24"/>
                            </w:rPr>
                            <w:t>GOBIERNO DEL ESTADO DE  YUCATÁN</w:t>
                          </w:r>
                        </w:p>
                        <w:p w:rsidR="00F7346B" w:rsidRDefault="00F7346B"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p w:rsidR="0046688E" w:rsidRDefault="0046688E" w:rsidP="0046688E">
                          <w:pPr>
                            <w:rPr>
                              <w:lang w:val="es-ES_tradnl"/>
                            </w:rPr>
                          </w:pPr>
                        </w:p>
                        <w:p w:rsidR="0046688E" w:rsidRPr="0046688E" w:rsidRDefault="0046688E" w:rsidP="0046688E">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66B1" id="Cuadro de texto 15" o:spid="_x0000_s1029" type="#_x0000_t202" style="position:absolute;margin-left:36.9pt;margin-top:-15.0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" stroked="f">
              <v:textbox inset="0,0,0,0">
                <w:txbxContent>
                  <w:p w:rsidR="00F7346B" w:rsidRDefault="00F7346B">
                    <w:pPr>
                      <w:pStyle w:val="Encabezado"/>
                      <w:jc w:val="center"/>
                      <w:rPr>
                        <w:sz w:val="24"/>
                      </w:rPr>
                    </w:pPr>
                    <w:r>
                      <w:rPr>
                        <w:sz w:val="24"/>
                      </w:rPr>
                      <w:t>GOBIERNO DEL ESTADO DE  YUCATÁN</w:t>
                    </w:r>
                  </w:p>
                  <w:p w:rsidR="00F7346B" w:rsidRDefault="00F7346B" w:rsidP="006428BE">
                    <w:pPr>
                      <w:pStyle w:val="Ttulo5"/>
                      <w:numPr>
                        <w:ilvl w:val="4"/>
                        <w:numId w:val="1"/>
                      </w:numPr>
                      <w:suppressAutoHyphens/>
                      <w:autoSpaceDN/>
                      <w:spacing w:line="240" w:lineRule="auto"/>
                      <w:rPr>
                        <w:rFonts w:ascii="Times New Roman" w:hAnsi="Times New Roman"/>
                        <w:bCs/>
                        <w:sz w:val="24"/>
                      </w:rPr>
                    </w:pPr>
                    <w:r>
                      <w:rPr>
                        <w:rFonts w:ascii="Times New Roman" w:hAnsi="Times New Roman"/>
                        <w:bCs/>
                        <w:sz w:val="24"/>
                      </w:rPr>
                      <w:t>PODER LEGISLATIVO</w:t>
                    </w:r>
                  </w:p>
                  <w:p w:rsidR="0046688E" w:rsidRDefault="0046688E" w:rsidP="0046688E">
                    <w:pPr>
                      <w:rPr>
                        <w:lang w:val="es-ES_tradnl"/>
                      </w:rPr>
                    </w:pPr>
                  </w:p>
                  <w:p w:rsidR="0046688E" w:rsidRPr="0046688E" w:rsidRDefault="0046688E" w:rsidP="0046688E">
                    <w:pPr>
                      <w:jc w:val="center"/>
                    </w:pPr>
                    <w:bookmarkStart w:id="2" w:name="_Hlk5111169"/>
                    <w:r w:rsidRPr="005531EA">
                      <w:rPr>
                        <w:rFonts w:ascii="Brush Script MT" w:hAnsi="Brush Script MT" w:cs="Arial"/>
                        <w:sz w:val="26"/>
                        <w:szCs w:val="26"/>
                      </w:rPr>
                      <w:t>“LXII Legislatura de la Paridad de Género”</w:t>
                    </w:r>
                    <w:bookmarkEnd w:id="2"/>
                  </w:p>
                </w:txbxContent>
              </v:textbox>
            </v:shape>
          </w:pict>
        </mc:Fallback>
      </mc:AlternateContent>
    </w:r>
    <w:r>
      <w:tab/>
    </w:r>
    <w:r>
      <w:tab/>
    </w:r>
  </w:p>
  <w:p w:rsidR="003E1234" w:rsidRDefault="003E12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visibility:visible;mso-wrap-style:square" o:bullet="t">
        <v:imagedata r:id="rId1" o:title=""/>
      </v:shape>
    </w:pict>
  </w:numPicBullet>
  <w:numPicBullet w:numPicBulletId="1">
    <w:pict>
      <v:shape id="_x0000_i1027" type="#_x0000_t75" style="width:1.5pt;height:1.5pt;visibility:visible;mso-wrap-style:square" o:bullet="t">
        <v:imagedata r:id="rId2"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405E47"/>
    <w:multiLevelType w:val="hybridMultilevel"/>
    <w:tmpl w:val="4F90D9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A600F97"/>
    <w:multiLevelType w:val="hybridMultilevel"/>
    <w:tmpl w:val="0D4691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484"/>
    <w:multiLevelType w:val="hybridMultilevel"/>
    <w:tmpl w:val="1BFE3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1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1">
    <w:nsid w:val="24A518CE"/>
    <w:multiLevelType w:val="hybridMultilevel"/>
    <w:tmpl w:val="826E2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C9209C"/>
    <w:multiLevelType w:val="hybridMultilevel"/>
    <w:tmpl w:val="5F861A94"/>
    <w:lvl w:ilvl="0" w:tplc="F4E0D570">
      <w:start w:val="4"/>
      <w:numFmt w:val="decimal"/>
      <w:lvlText w:val="%1."/>
      <w:lvlJc w:val="left"/>
      <w:pPr>
        <w:ind w:left="7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98EE722">
      <w:start w:val="1"/>
      <w:numFmt w:val="lowerLetter"/>
      <w:lvlText w:val="%2"/>
      <w:lvlJc w:val="left"/>
      <w:pPr>
        <w:ind w:left="1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C3203B2">
      <w:start w:val="1"/>
      <w:numFmt w:val="lowerRoman"/>
      <w:lvlText w:val="%3"/>
      <w:lvlJc w:val="left"/>
      <w:pPr>
        <w:ind w:left="2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7C76FE">
      <w:start w:val="1"/>
      <w:numFmt w:val="decimal"/>
      <w:lvlText w:val="%4"/>
      <w:lvlJc w:val="left"/>
      <w:pPr>
        <w:ind w:left="2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A89744">
      <w:start w:val="1"/>
      <w:numFmt w:val="lowerLetter"/>
      <w:lvlText w:val="%5"/>
      <w:lvlJc w:val="left"/>
      <w:pPr>
        <w:ind w:left="3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F2FA18">
      <w:start w:val="1"/>
      <w:numFmt w:val="lowerRoman"/>
      <w:lvlText w:val="%6"/>
      <w:lvlJc w:val="left"/>
      <w:pPr>
        <w:ind w:left="4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46E828">
      <w:start w:val="1"/>
      <w:numFmt w:val="decimal"/>
      <w:lvlText w:val="%7"/>
      <w:lvlJc w:val="left"/>
      <w:pPr>
        <w:ind w:left="5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FAAAB0">
      <w:start w:val="1"/>
      <w:numFmt w:val="lowerLetter"/>
      <w:lvlText w:val="%8"/>
      <w:lvlJc w:val="left"/>
      <w:pPr>
        <w:ind w:left="5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C4B1EC">
      <w:start w:val="1"/>
      <w:numFmt w:val="lowerRoman"/>
      <w:lvlText w:val="%9"/>
      <w:lvlJc w:val="left"/>
      <w:pPr>
        <w:ind w:left="6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5">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6">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0">
    <w:nsid w:val="3E120954"/>
    <w:multiLevelType w:val="hybridMultilevel"/>
    <w:tmpl w:val="0C625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0552C3D"/>
    <w:multiLevelType w:val="hybridMultilevel"/>
    <w:tmpl w:val="1076DB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9C5FF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4">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5">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6">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7">
    <w:nsid w:val="4CE7124E"/>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nsid w:val="4F0F429C"/>
    <w:multiLevelType w:val="multilevel"/>
    <w:tmpl w:val="4238E356"/>
    <w:lvl w:ilvl="0">
      <w:start w:val="1"/>
      <w:numFmt w:val="decimal"/>
      <w:lvlText w:val="%1."/>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7FC2FEF"/>
    <w:multiLevelType w:val="hybridMultilevel"/>
    <w:tmpl w:val="5BECFB04"/>
    <w:lvl w:ilvl="0" w:tplc="A560E11C">
      <w:start w:val="1"/>
      <w:numFmt w:val="upperRoman"/>
      <w:lvlText w:val="%1.-"/>
      <w:lvlJc w:val="right"/>
      <w:pPr>
        <w:tabs>
          <w:tab w:val="num" w:pos="566"/>
        </w:tabs>
        <w:ind w:left="-341" w:firstLine="851"/>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FE7FED"/>
    <w:multiLevelType w:val="hybridMultilevel"/>
    <w:tmpl w:val="16A0764A"/>
    <w:lvl w:ilvl="0" w:tplc="A560E11C">
      <w:start w:val="1"/>
      <w:numFmt w:val="upperRoman"/>
      <w:lvlText w:val="%1.-"/>
      <w:lvlJc w:val="right"/>
      <w:pPr>
        <w:tabs>
          <w:tab w:val="num" w:pos="1133"/>
        </w:tabs>
        <w:ind w:left="226" w:firstLine="851"/>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7">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38">
    <w:nsid w:val="65AC4469"/>
    <w:multiLevelType w:val="multilevel"/>
    <w:tmpl w:val="1E20074E"/>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151F11"/>
    <w:multiLevelType w:val="hybridMultilevel"/>
    <w:tmpl w:val="C1A0B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1">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BBA6169"/>
    <w:multiLevelType w:val="hybridMultilevel"/>
    <w:tmpl w:val="AE6ABC8A"/>
    <w:lvl w:ilvl="0" w:tplc="B1E63B2A">
      <w:start w:val="1"/>
      <w:numFmt w:val="bullet"/>
      <w:lvlText w:val=""/>
      <w:lvlPicBulletId w:val="0"/>
      <w:lvlJc w:val="left"/>
      <w:pPr>
        <w:tabs>
          <w:tab w:val="num" w:pos="720"/>
        </w:tabs>
        <w:ind w:left="720" w:hanging="360"/>
      </w:pPr>
      <w:rPr>
        <w:rFonts w:ascii="Symbol" w:hAnsi="Symbol" w:hint="default"/>
      </w:rPr>
    </w:lvl>
    <w:lvl w:ilvl="1" w:tplc="1BE4539E" w:tentative="1">
      <w:start w:val="1"/>
      <w:numFmt w:val="bullet"/>
      <w:lvlText w:val=""/>
      <w:lvlJc w:val="left"/>
      <w:pPr>
        <w:tabs>
          <w:tab w:val="num" w:pos="1440"/>
        </w:tabs>
        <w:ind w:left="1440" w:hanging="360"/>
      </w:pPr>
      <w:rPr>
        <w:rFonts w:ascii="Symbol" w:hAnsi="Symbol" w:hint="default"/>
      </w:rPr>
    </w:lvl>
    <w:lvl w:ilvl="2" w:tplc="5C22E504" w:tentative="1">
      <w:start w:val="1"/>
      <w:numFmt w:val="bullet"/>
      <w:lvlText w:val=""/>
      <w:lvlJc w:val="left"/>
      <w:pPr>
        <w:tabs>
          <w:tab w:val="num" w:pos="2160"/>
        </w:tabs>
        <w:ind w:left="2160" w:hanging="360"/>
      </w:pPr>
      <w:rPr>
        <w:rFonts w:ascii="Symbol" w:hAnsi="Symbol" w:hint="default"/>
      </w:rPr>
    </w:lvl>
    <w:lvl w:ilvl="3" w:tplc="4BC2B394" w:tentative="1">
      <w:start w:val="1"/>
      <w:numFmt w:val="bullet"/>
      <w:lvlText w:val=""/>
      <w:lvlJc w:val="left"/>
      <w:pPr>
        <w:tabs>
          <w:tab w:val="num" w:pos="2880"/>
        </w:tabs>
        <w:ind w:left="2880" w:hanging="360"/>
      </w:pPr>
      <w:rPr>
        <w:rFonts w:ascii="Symbol" w:hAnsi="Symbol" w:hint="default"/>
      </w:rPr>
    </w:lvl>
    <w:lvl w:ilvl="4" w:tplc="C6566734" w:tentative="1">
      <w:start w:val="1"/>
      <w:numFmt w:val="bullet"/>
      <w:lvlText w:val=""/>
      <w:lvlJc w:val="left"/>
      <w:pPr>
        <w:tabs>
          <w:tab w:val="num" w:pos="3600"/>
        </w:tabs>
        <w:ind w:left="3600" w:hanging="360"/>
      </w:pPr>
      <w:rPr>
        <w:rFonts w:ascii="Symbol" w:hAnsi="Symbol" w:hint="default"/>
      </w:rPr>
    </w:lvl>
    <w:lvl w:ilvl="5" w:tplc="9C305226" w:tentative="1">
      <w:start w:val="1"/>
      <w:numFmt w:val="bullet"/>
      <w:lvlText w:val=""/>
      <w:lvlJc w:val="left"/>
      <w:pPr>
        <w:tabs>
          <w:tab w:val="num" w:pos="4320"/>
        </w:tabs>
        <w:ind w:left="4320" w:hanging="360"/>
      </w:pPr>
      <w:rPr>
        <w:rFonts w:ascii="Symbol" w:hAnsi="Symbol" w:hint="default"/>
      </w:rPr>
    </w:lvl>
    <w:lvl w:ilvl="6" w:tplc="D1AEBE36" w:tentative="1">
      <w:start w:val="1"/>
      <w:numFmt w:val="bullet"/>
      <w:lvlText w:val=""/>
      <w:lvlJc w:val="left"/>
      <w:pPr>
        <w:tabs>
          <w:tab w:val="num" w:pos="5040"/>
        </w:tabs>
        <w:ind w:left="5040" w:hanging="360"/>
      </w:pPr>
      <w:rPr>
        <w:rFonts w:ascii="Symbol" w:hAnsi="Symbol" w:hint="default"/>
      </w:rPr>
    </w:lvl>
    <w:lvl w:ilvl="7" w:tplc="CB38A516" w:tentative="1">
      <w:start w:val="1"/>
      <w:numFmt w:val="bullet"/>
      <w:lvlText w:val=""/>
      <w:lvlJc w:val="left"/>
      <w:pPr>
        <w:tabs>
          <w:tab w:val="num" w:pos="5760"/>
        </w:tabs>
        <w:ind w:left="5760" w:hanging="360"/>
      </w:pPr>
      <w:rPr>
        <w:rFonts w:ascii="Symbol" w:hAnsi="Symbol" w:hint="default"/>
      </w:rPr>
    </w:lvl>
    <w:lvl w:ilvl="8" w:tplc="E33C1E3E" w:tentative="1">
      <w:start w:val="1"/>
      <w:numFmt w:val="bullet"/>
      <w:lvlText w:val=""/>
      <w:lvlJc w:val="left"/>
      <w:pPr>
        <w:tabs>
          <w:tab w:val="num" w:pos="6480"/>
        </w:tabs>
        <w:ind w:left="6480" w:hanging="360"/>
      </w:pPr>
      <w:rPr>
        <w:rFonts w:ascii="Symbol" w:hAnsi="Symbol" w:hint="default"/>
      </w:rPr>
    </w:lvl>
  </w:abstractNum>
  <w:abstractNum w:abstractNumId="45">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6">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2"/>
  </w:num>
  <w:num w:numId="3">
    <w:abstractNumId w:val="41"/>
  </w:num>
  <w:num w:numId="4">
    <w:abstractNumId w:val="31"/>
  </w:num>
  <w:num w:numId="5">
    <w:abstractNumId w:val="18"/>
  </w:num>
  <w:num w:numId="6">
    <w:abstractNumId w:val="8"/>
  </w:num>
  <w:num w:numId="7">
    <w:abstractNumId w:val="35"/>
  </w:num>
  <w:num w:numId="8">
    <w:abstractNumId w:val="2"/>
  </w:num>
  <w:num w:numId="9">
    <w:abstractNumId w:val="1"/>
  </w:num>
  <w:num w:numId="10">
    <w:abstractNumId w:val="3"/>
  </w:num>
  <w:num w:numId="11">
    <w:abstractNumId w:val="43"/>
  </w:num>
  <w:num w:numId="12">
    <w:abstractNumId w:val="16"/>
  </w:num>
  <w:num w:numId="13">
    <w:abstractNumId w:val="40"/>
  </w:num>
  <w:num w:numId="14">
    <w:abstractNumId w:val="32"/>
  </w:num>
  <w:num w:numId="15">
    <w:abstractNumId w:val="45"/>
  </w:num>
  <w:num w:numId="16">
    <w:abstractNumId w:val="19"/>
  </w:num>
  <w:num w:numId="17">
    <w:abstractNumId w:val="26"/>
  </w:num>
  <w:num w:numId="18">
    <w:abstractNumId w:val="23"/>
  </w:num>
  <w:num w:numId="19">
    <w:abstractNumId w:val="9"/>
  </w:num>
  <w:num w:numId="20">
    <w:abstractNumId w:val="10"/>
  </w:num>
  <w:num w:numId="21">
    <w:abstractNumId w:val="46"/>
  </w:num>
  <w:num w:numId="22">
    <w:abstractNumId w:val="33"/>
  </w:num>
  <w:num w:numId="23">
    <w:abstractNumId w:val="25"/>
  </w:num>
  <w:num w:numId="24">
    <w:abstractNumId w:val="15"/>
  </w:num>
  <w:num w:numId="25">
    <w:abstractNumId w:val="28"/>
  </w:num>
  <w:num w:numId="26">
    <w:abstractNumId w:val="29"/>
  </w:num>
  <w:num w:numId="27">
    <w:abstractNumId w:val="42"/>
  </w:num>
  <w:num w:numId="28">
    <w:abstractNumId w:val="5"/>
  </w:num>
  <w:num w:numId="29">
    <w:abstractNumId w:val="17"/>
  </w:num>
  <w:num w:numId="30">
    <w:abstractNumId w:val="24"/>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1"/>
  </w:num>
  <w:num w:numId="35">
    <w:abstractNumId w:val="34"/>
  </w:num>
  <w:num w:numId="36">
    <w:abstractNumId w:val="36"/>
  </w:num>
  <w:num w:numId="37">
    <w:abstractNumId w:val="30"/>
  </w:num>
  <w:num w:numId="38">
    <w:abstractNumId w:val="4"/>
  </w:num>
  <w:num w:numId="39">
    <w:abstractNumId w:val="22"/>
  </w:num>
  <w:num w:numId="40">
    <w:abstractNumId w:val="38"/>
  </w:num>
  <w:num w:numId="41">
    <w:abstractNumId w:val="27"/>
  </w:num>
  <w:num w:numId="42">
    <w:abstractNumId w:val="21"/>
  </w:num>
  <w:num w:numId="43">
    <w:abstractNumId w:val="6"/>
  </w:num>
  <w:num w:numId="44">
    <w:abstractNumId w:val="39"/>
  </w:num>
  <w:num w:numId="45">
    <w:abstractNumId w:val="13"/>
  </w:num>
  <w:num w:numId="46">
    <w:abstractNumId w:val="44"/>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71E"/>
    <w:rsid w:val="000010B9"/>
    <w:rsid w:val="000013C3"/>
    <w:rsid w:val="000038C6"/>
    <w:rsid w:val="000048DA"/>
    <w:rsid w:val="000053AF"/>
    <w:rsid w:val="00005B84"/>
    <w:rsid w:val="0000689C"/>
    <w:rsid w:val="0000764A"/>
    <w:rsid w:val="000078E1"/>
    <w:rsid w:val="00007B43"/>
    <w:rsid w:val="00011009"/>
    <w:rsid w:val="00012398"/>
    <w:rsid w:val="0001282C"/>
    <w:rsid w:val="00013259"/>
    <w:rsid w:val="000149B8"/>
    <w:rsid w:val="0001539B"/>
    <w:rsid w:val="00016684"/>
    <w:rsid w:val="00016DDC"/>
    <w:rsid w:val="00017358"/>
    <w:rsid w:val="000220D8"/>
    <w:rsid w:val="00022980"/>
    <w:rsid w:val="00022C7C"/>
    <w:rsid w:val="00025D42"/>
    <w:rsid w:val="00025DC3"/>
    <w:rsid w:val="0002669B"/>
    <w:rsid w:val="00027075"/>
    <w:rsid w:val="0002786C"/>
    <w:rsid w:val="000302C3"/>
    <w:rsid w:val="00030667"/>
    <w:rsid w:val="00030E98"/>
    <w:rsid w:val="00032345"/>
    <w:rsid w:val="00033320"/>
    <w:rsid w:val="00034059"/>
    <w:rsid w:val="000344B4"/>
    <w:rsid w:val="00034FDF"/>
    <w:rsid w:val="00035395"/>
    <w:rsid w:val="00035B10"/>
    <w:rsid w:val="0003605D"/>
    <w:rsid w:val="00036236"/>
    <w:rsid w:val="00036C3B"/>
    <w:rsid w:val="000376E0"/>
    <w:rsid w:val="00037A8B"/>
    <w:rsid w:val="00037AC7"/>
    <w:rsid w:val="0004208B"/>
    <w:rsid w:val="00042180"/>
    <w:rsid w:val="000425A4"/>
    <w:rsid w:val="00042890"/>
    <w:rsid w:val="00042BEE"/>
    <w:rsid w:val="00047462"/>
    <w:rsid w:val="00047708"/>
    <w:rsid w:val="000505E6"/>
    <w:rsid w:val="000511A0"/>
    <w:rsid w:val="0005187D"/>
    <w:rsid w:val="00052984"/>
    <w:rsid w:val="00052EA1"/>
    <w:rsid w:val="000536C7"/>
    <w:rsid w:val="000538C2"/>
    <w:rsid w:val="0005430C"/>
    <w:rsid w:val="00054380"/>
    <w:rsid w:val="000553F1"/>
    <w:rsid w:val="00055E23"/>
    <w:rsid w:val="00056381"/>
    <w:rsid w:val="00056549"/>
    <w:rsid w:val="00057180"/>
    <w:rsid w:val="000574FE"/>
    <w:rsid w:val="00057577"/>
    <w:rsid w:val="000602C4"/>
    <w:rsid w:val="00066C9B"/>
    <w:rsid w:val="0007233D"/>
    <w:rsid w:val="00073D61"/>
    <w:rsid w:val="000812BA"/>
    <w:rsid w:val="00081768"/>
    <w:rsid w:val="00082E8A"/>
    <w:rsid w:val="0008436C"/>
    <w:rsid w:val="00084470"/>
    <w:rsid w:val="0008547E"/>
    <w:rsid w:val="000857E8"/>
    <w:rsid w:val="000870D4"/>
    <w:rsid w:val="00090D22"/>
    <w:rsid w:val="000925AD"/>
    <w:rsid w:val="00093340"/>
    <w:rsid w:val="00094739"/>
    <w:rsid w:val="00094D63"/>
    <w:rsid w:val="00096F93"/>
    <w:rsid w:val="00097C62"/>
    <w:rsid w:val="000A00B3"/>
    <w:rsid w:val="000A20A3"/>
    <w:rsid w:val="000A2874"/>
    <w:rsid w:val="000A2FFB"/>
    <w:rsid w:val="000A345B"/>
    <w:rsid w:val="000A3C3F"/>
    <w:rsid w:val="000A48B0"/>
    <w:rsid w:val="000A6803"/>
    <w:rsid w:val="000A747B"/>
    <w:rsid w:val="000B0412"/>
    <w:rsid w:val="000B19A5"/>
    <w:rsid w:val="000B21ED"/>
    <w:rsid w:val="000B2753"/>
    <w:rsid w:val="000B3CC3"/>
    <w:rsid w:val="000B3E1A"/>
    <w:rsid w:val="000B5E03"/>
    <w:rsid w:val="000C0253"/>
    <w:rsid w:val="000C035C"/>
    <w:rsid w:val="000C17AE"/>
    <w:rsid w:val="000C1B20"/>
    <w:rsid w:val="000C3284"/>
    <w:rsid w:val="000C4067"/>
    <w:rsid w:val="000C4F93"/>
    <w:rsid w:val="000C63E4"/>
    <w:rsid w:val="000C7230"/>
    <w:rsid w:val="000C7B4E"/>
    <w:rsid w:val="000C7FD4"/>
    <w:rsid w:val="000D00E0"/>
    <w:rsid w:val="000D030C"/>
    <w:rsid w:val="000D0902"/>
    <w:rsid w:val="000D1D3A"/>
    <w:rsid w:val="000D4A24"/>
    <w:rsid w:val="000D5365"/>
    <w:rsid w:val="000D620F"/>
    <w:rsid w:val="000D6976"/>
    <w:rsid w:val="000D6B17"/>
    <w:rsid w:val="000D76AE"/>
    <w:rsid w:val="000D7C4C"/>
    <w:rsid w:val="000E17C2"/>
    <w:rsid w:val="000E2F3A"/>
    <w:rsid w:val="000E30F6"/>
    <w:rsid w:val="000E3D36"/>
    <w:rsid w:val="000E42FE"/>
    <w:rsid w:val="000E4B56"/>
    <w:rsid w:val="000E5F42"/>
    <w:rsid w:val="000E7165"/>
    <w:rsid w:val="000E75D3"/>
    <w:rsid w:val="000F257B"/>
    <w:rsid w:val="00100921"/>
    <w:rsid w:val="00101955"/>
    <w:rsid w:val="00102BEC"/>
    <w:rsid w:val="00104C49"/>
    <w:rsid w:val="001059C6"/>
    <w:rsid w:val="00105E3E"/>
    <w:rsid w:val="0010661E"/>
    <w:rsid w:val="00106688"/>
    <w:rsid w:val="00106F7D"/>
    <w:rsid w:val="001100F3"/>
    <w:rsid w:val="00110CFF"/>
    <w:rsid w:val="00113253"/>
    <w:rsid w:val="00113F27"/>
    <w:rsid w:val="00116E2D"/>
    <w:rsid w:val="001173B4"/>
    <w:rsid w:val="00117A96"/>
    <w:rsid w:val="0012027B"/>
    <w:rsid w:val="00120D39"/>
    <w:rsid w:val="0012116F"/>
    <w:rsid w:val="001212E8"/>
    <w:rsid w:val="00122A98"/>
    <w:rsid w:val="001239D8"/>
    <w:rsid w:val="00125299"/>
    <w:rsid w:val="00125346"/>
    <w:rsid w:val="0012699A"/>
    <w:rsid w:val="0012722E"/>
    <w:rsid w:val="00127382"/>
    <w:rsid w:val="00131BB2"/>
    <w:rsid w:val="001327E8"/>
    <w:rsid w:val="00132DDC"/>
    <w:rsid w:val="001343E9"/>
    <w:rsid w:val="00134594"/>
    <w:rsid w:val="00134654"/>
    <w:rsid w:val="00134E96"/>
    <w:rsid w:val="00135807"/>
    <w:rsid w:val="00135D07"/>
    <w:rsid w:val="001401E3"/>
    <w:rsid w:val="00140258"/>
    <w:rsid w:val="00140581"/>
    <w:rsid w:val="00140C88"/>
    <w:rsid w:val="0014362C"/>
    <w:rsid w:val="00144A42"/>
    <w:rsid w:val="00144C6D"/>
    <w:rsid w:val="0014596D"/>
    <w:rsid w:val="0015021C"/>
    <w:rsid w:val="001505C5"/>
    <w:rsid w:val="0015098D"/>
    <w:rsid w:val="00150DF9"/>
    <w:rsid w:val="00151078"/>
    <w:rsid w:val="001515FB"/>
    <w:rsid w:val="001516FE"/>
    <w:rsid w:val="00152DC9"/>
    <w:rsid w:val="00153D68"/>
    <w:rsid w:val="00155E31"/>
    <w:rsid w:val="00156C74"/>
    <w:rsid w:val="00157069"/>
    <w:rsid w:val="0015763B"/>
    <w:rsid w:val="00160C14"/>
    <w:rsid w:val="001616C3"/>
    <w:rsid w:val="00162029"/>
    <w:rsid w:val="001621C5"/>
    <w:rsid w:val="00162473"/>
    <w:rsid w:val="00162A13"/>
    <w:rsid w:val="00163EEB"/>
    <w:rsid w:val="0016476C"/>
    <w:rsid w:val="00164E12"/>
    <w:rsid w:val="00164F16"/>
    <w:rsid w:val="0016631F"/>
    <w:rsid w:val="0016775C"/>
    <w:rsid w:val="001703E9"/>
    <w:rsid w:val="00172065"/>
    <w:rsid w:val="0017233B"/>
    <w:rsid w:val="00172E09"/>
    <w:rsid w:val="001730C5"/>
    <w:rsid w:val="00173827"/>
    <w:rsid w:val="001752E1"/>
    <w:rsid w:val="001756D4"/>
    <w:rsid w:val="001763D3"/>
    <w:rsid w:val="00176C75"/>
    <w:rsid w:val="00177A85"/>
    <w:rsid w:val="0018000C"/>
    <w:rsid w:val="00182974"/>
    <w:rsid w:val="001833B4"/>
    <w:rsid w:val="001844A0"/>
    <w:rsid w:val="00184EEC"/>
    <w:rsid w:val="0018576F"/>
    <w:rsid w:val="00185A33"/>
    <w:rsid w:val="00190B95"/>
    <w:rsid w:val="001922A6"/>
    <w:rsid w:val="0019274F"/>
    <w:rsid w:val="001927D5"/>
    <w:rsid w:val="00192A0A"/>
    <w:rsid w:val="00194A05"/>
    <w:rsid w:val="00195660"/>
    <w:rsid w:val="0019697F"/>
    <w:rsid w:val="00196AAF"/>
    <w:rsid w:val="00197170"/>
    <w:rsid w:val="00197BB6"/>
    <w:rsid w:val="001A0937"/>
    <w:rsid w:val="001A0E9F"/>
    <w:rsid w:val="001A2333"/>
    <w:rsid w:val="001A48BE"/>
    <w:rsid w:val="001A5022"/>
    <w:rsid w:val="001A6202"/>
    <w:rsid w:val="001A6DB4"/>
    <w:rsid w:val="001B061F"/>
    <w:rsid w:val="001B2245"/>
    <w:rsid w:val="001B2357"/>
    <w:rsid w:val="001B3742"/>
    <w:rsid w:val="001B44FC"/>
    <w:rsid w:val="001B6372"/>
    <w:rsid w:val="001B6BD7"/>
    <w:rsid w:val="001C0BCC"/>
    <w:rsid w:val="001C61B9"/>
    <w:rsid w:val="001C7DFE"/>
    <w:rsid w:val="001D09E8"/>
    <w:rsid w:val="001D0F5B"/>
    <w:rsid w:val="001D1652"/>
    <w:rsid w:val="001D170A"/>
    <w:rsid w:val="001D17F3"/>
    <w:rsid w:val="001D2322"/>
    <w:rsid w:val="001D427A"/>
    <w:rsid w:val="001D43A3"/>
    <w:rsid w:val="001D56DE"/>
    <w:rsid w:val="001D5CF7"/>
    <w:rsid w:val="001D5CF8"/>
    <w:rsid w:val="001D61FE"/>
    <w:rsid w:val="001E05F7"/>
    <w:rsid w:val="001E0A9F"/>
    <w:rsid w:val="001E0C12"/>
    <w:rsid w:val="001E1118"/>
    <w:rsid w:val="001E2D39"/>
    <w:rsid w:val="001E3FFE"/>
    <w:rsid w:val="001E6E62"/>
    <w:rsid w:val="001F141E"/>
    <w:rsid w:val="001F33CC"/>
    <w:rsid w:val="001F53B0"/>
    <w:rsid w:val="001F6A55"/>
    <w:rsid w:val="001F730B"/>
    <w:rsid w:val="001F7969"/>
    <w:rsid w:val="002032DF"/>
    <w:rsid w:val="00204878"/>
    <w:rsid w:val="00204BDE"/>
    <w:rsid w:val="00205251"/>
    <w:rsid w:val="00205ED6"/>
    <w:rsid w:val="002063DA"/>
    <w:rsid w:val="002109AB"/>
    <w:rsid w:val="00211B74"/>
    <w:rsid w:val="00211C45"/>
    <w:rsid w:val="00215D60"/>
    <w:rsid w:val="00215D7E"/>
    <w:rsid w:val="0021628B"/>
    <w:rsid w:val="00216476"/>
    <w:rsid w:val="002212A6"/>
    <w:rsid w:val="002212A8"/>
    <w:rsid w:val="00221592"/>
    <w:rsid w:val="00221AB7"/>
    <w:rsid w:val="00221C17"/>
    <w:rsid w:val="0022241D"/>
    <w:rsid w:val="00222CCF"/>
    <w:rsid w:val="00222FFF"/>
    <w:rsid w:val="00224744"/>
    <w:rsid w:val="002247C4"/>
    <w:rsid w:val="00224995"/>
    <w:rsid w:val="0022538A"/>
    <w:rsid w:val="00226FC4"/>
    <w:rsid w:val="002273AB"/>
    <w:rsid w:val="00227F22"/>
    <w:rsid w:val="00230430"/>
    <w:rsid w:val="002310EE"/>
    <w:rsid w:val="00231558"/>
    <w:rsid w:val="0023238A"/>
    <w:rsid w:val="00232D3C"/>
    <w:rsid w:val="00232FFE"/>
    <w:rsid w:val="00234318"/>
    <w:rsid w:val="00234803"/>
    <w:rsid w:val="00234EFE"/>
    <w:rsid w:val="00235222"/>
    <w:rsid w:val="00235493"/>
    <w:rsid w:val="0023667E"/>
    <w:rsid w:val="00237FE4"/>
    <w:rsid w:val="002403E3"/>
    <w:rsid w:val="00240545"/>
    <w:rsid w:val="00240A1C"/>
    <w:rsid w:val="00240A82"/>
    <w:rsid w:val="00241236"/>
    <w:rsid w:val="00242512"/>
    <w:rsid w:val="00242A12"/>
    <w:rsid w:val="00243C83"/>
    <w:rsid w:val="002444F0"/>
    <w:rsid w:val="00245B6A"/>
    <w:rsid w:val="00246980"/>
    <w:rsid w:val="00247D93"/>
    <w:rsid w:val="002526D7"/>
    <w:rsid w:val="00262A86"/>
    <w:rsid w:val="00262F17"/>
    <w:rsid w:val="00262FFD"/>
    <w:rsid w:val="00263064"/>
    <w:rsid w:val="00263C30"/>
    <w:rsid w:val="00264280"/>
    <w:rsid w:val="0026471A"/>
    <w:rsid w:val="00264EBB"/>
    <w:rsid w:val="00266175"/>
    <w:rsid w:val="00266178"/>
    <w:rsid w:val="002700C0"/>
    <w:rsid w:val="002713C1"/>
    <w:rsid w:val="00271C01"/>
    <w:rsid w:val="00271E04"/>
    <w:rsid w:val="00272D8B"/>
    <w:rsid w:val="002737E7"/>
    <w:rsid w:val="00274798"/>
    <w:rsid w:val="0027520D"/>
    <w:rsid w:val="00276356"/>
    <w:rsid w:val="00276BA2"/>
    <w:rsid w:val="0028176F"/>
    <w:rsid w:val="0028294F"/>
    <w:rsid w:val="00283101"/>
    <w:rsid w:val="002844B6"/>
    <w:rsid w:val="0028491C"/>
    <w:rsid w:val="00284954"/>
    <w:rsid w:val="0028505E"/>
    <w:rsid w:val="00285117"/>
    <w:rsid w:val="00286F1C"/>
    <w:rsid w:val="00287C1C"/>
    <w:rsid w:val="002913E5"/>
    <w:rsid w:val="0029194E"/>
    <w:rsid w:val="002939D1"/>
    <w:rsid w:val="00293B14"/>
    <w:rsid w:val="00293B27"/>
    <w:rsid w:val="002954E3"/>
    <w:rsid w:val="00295EC0"/>
    <w:rsid w:val="002968EC"/>
    <w:rsid w:val="00297F60"/>
    <w:rsid w:val="002A035A"/>
    <w:rsid w:val="002A061F"/>
    <w:rsid w:val="002A19AA"/>
    <w:rsid w:val="002A252C"/>
    <w:rsid w:val="002A3C1B"/>
    <w:rsid w:val="002A4B67"/>
    <w:rsid w:val="002A4D90"/>
    <w:rsid w:val="002A5543"/>
    <w:rsid w:val="002B0366"/>
    <w:rsid w:val="002B26B8"/>
    <w:rsid w:val="002B27CB"/>
    <w:rsid w:val="002B4152"/>
    <w:rsid w:val="002B6F53"/>
    <w:rsid w:val="002B7AD6"/>
    <w:rsid w:val="002B7E26"/>
    <w:rsid w:val="002C0C89"/>
    <w:rsid w:val="002C1678"/>
    <w:rsid w:val="002C2674"/>
    <w:rsid w:val="002C2DC4"/>
    <w:rsid w:val="002C327E"/>
    <w:rsid w:val="002C486E"/>
    <w:rsid w:val="002C54DD"/>
    <w:rsid w:val="002C5833"/>
    <w:rsid w:val="002C5C24"/>
    <w:rsid w:val="002C5FDA"/>
    <w:rsid w:val="002C669F"/>
    <w:rsid w:val="002C682B"/>
    <w:rsid w:val="002D0808"/>
    <w:rsid w:val="002D0C38"/>
    <w:rsid w:val="002D0F79"/>
    <w:rsid w:val="002D12D1"/>
    <w:rsid w:val="002D1E21"/>
    <w:rsid w:val="002D4661"/>
    <w:rsid w:val="002D69A0"/>
    <w:rsid w:val="002D69D3"/>
    <w:rsid w:val="002D6C40"/>
    <w:rsid w:val="002D72E7"/>
    <w:rsid w:val="002D7B1A"/>
    <w:rsid w:val="002E0408"/>
    <w:rsid w:val="002E0A99"/>
    <w:rsid w:val="002E0BCA"/>
    <w:rsid w:val="002E1B3D"/>
    <w:rsid w:val="002E1DA1"/>
    <w:rsid w:val="002E30F4"/>
    <w:rsid w:val="002E35AD"/>
    <w:rsid w:val="002E3EA9"/>
    <w:rsid w:val="002E3FA8"/>
    <w:rsid w:val="002E4864"/>
    <w:rsid w:val="002E5D41"/>
    <w:rsid w:val="002F1B20"/>
    <w:rsid w:val="002F372C"/>
    <w:rsid w:val="002F3930"/>
    <w:rsid w:val="002F455E"/>
    <w:rsid w:val="002F4E32"/>
    <w:rsid w:val="002F6D72"/>
    <w:rsid w:val="002F78A9"/>
    <w:rsid w:val="0030116B"/>
    <w:rsid w:val="00301518"/>
    <w:rsid w:val="003015F2"/>
    <w:rsid w:val="003023E7"/>
    <w:rsid w:val="00302A7B"/>
    <w:rsid w:val="003050D4"/>
    <w:rsid w:val="003056D3"/>
    <w:rsid w:val="00305EEE"/>
    <w:rsid w:val="0030665F"/>
    <w:rsid w:val="0030673E"/>
    <w:rsid w:val="00306BC0"/>
    <w:rsid w:val="00306FD4"/>
    <w:rsid w:val="00307AC0"/>
    <w:rsid w:val="00310255"/>
    <w:rsid w:val="0031060D"/>
    <w:rsid w:val="00311303"/>
    <w:rsid w:val="00316547"/>
    <w:rsid w:val="00316D94"/>
    <w:rsid w:val="003177AD"/>
    <w:rsid w:val="00317C49"/>
    <w:rsid w:val="00322116"/>
    <w:rsid w:val="00322C32"/>
    <w:rsid w:val="00322DF2"/>
    <w:rsid w:val="003249C1"/>
    <w:rsid w:val="00325CD2"/>
    <w:rsid w:val="00330203"/>
    <w:rsid w:val="00331325"/>
    <w:rsid w:val="00331C15"/>
    <w:rsid w:val="00331CEF"/>
    <w:rsid w:val="0033225F"/>
    <w:rsid w:val="003326EC"/>
    <w:rsid w:val="00332D7C"/>
    <w:rsid w:val="003336CB"/>
    <w:rsid w:val="0033387F"/>
    <w:rsid w:val="003349EA"/>
    <w:rsid w:val="00334C0A"/>
    <w:rsid w:val="00335210"/>
    <w:rsid w:val="003358FC"/>
    <w:rsid w:val="003366D4"/>
    <w:rsid w:val="003368D1"/>
    <w:rsid w:val="003378BE"/>
    <w:rsid w:val="003404F3"/>
    <w:rsid w:val="00340EC1"/>
    <w:rsid w:val="00340FD4"/>
    <w:rsid w:val="00341A04"/>
    <w:rsid w:val="003423D0"/>
    <w:rsid w:val="00342B78"/>
    <w:rsid w:val="003433EC"/>
    <w:rsid w:val="00343AED"/>
    <w:rsid w:val="00343C1A"/>
    <w:rsid w:val="00344203"/>
    <w:rsid w:val="003446A8"/>
    <w:rsid w:val="00344B1D"/>
    <w:rsid w:val="00346F3D"/>
    <w:rsid w:val="00347300"/>
    <w:rsid w:val="003475ED"/>
    <w:rsid w:val="00352A11"/>
    <w:rsid w:val="00353E7D"/>
    <w:rsid w:val="0035482B"/>
    <w:rsid w:val="00355DEB"/>
    <w:rsid w:val="00356B59"/>
    <w:rsid w:val="00356B77"/>
    <w:rsid w:val="003579EC"/>
    <w:rsid w:val="00357BF2"/>
    <w:rsid w:val="0036022A"/>
    <w:rsid w:val="003612BC"/>
    <w:rsid w:val="003624C2"/>
    <w:rsid w:val="00364228"/>
    <w:rsid w:val="00365CE7"/>
    <w:rsid w:val="00366A9E"/>
    <w:rsid w:val="00367D2E"/>
    <w:rsid w:val="003709B2"/>
    <w:rsid w:val="00370D3A"/>
    <w:rsid w:val="003710C4"/>
    <w:rsid w:val="00372175"/>
    <w:rsid w:val="00373980"/>
    <w:rsid w:val="00373E4D"/>
    <w:rsid w:val="00376183"/>
    <w:rsid w:val="00382D00"/>
    <w:rsid w:val="00383AF9"/>
    <w:rsid w:val="00384022"/>
    <w:rsid w:val="00391377"/>
    <w:rsid w:val="00391E17"/>
    <w:rsid w:val="0039305A"/>
    <w:rsid w:val="003937E4"/>
    <w:rsid w:val="003941C9"/>
    <w:rsid w:val="003951BB"/>
    <w:rsid w:val="003954FF"/>
    <w:rsid w:val="00395CFE"/>
    <w:rsid w:val="003973DE"/>
    <w:rsid w:val="003A0752"/>
    <w:rsid w:val="003A2092"/>
    <w:rsid w:val="003A2301"/>
    <w:rsid w:val="003A2342"/>
    <w:rsid w:val="003A3D3D"/>
    <w:rsid w:val="003A4557"/>
    <w:rsid w:val="003A47DD"/>
    <w:rsid w:val="003A4CC7"/>
    <w:rsid w:val="003A5B3F"/>
    <w:rsid w:val="003A5FD0"/>
    <w:rsid w:val="003A635A"/>
    <w:rsid w:val="003A67B6"/>
    <w:rsid w:val="003A6C74"/>
    <w:rsid w:val="003A7BD9"/>
    <w:rsid w:val="003B015E"/>
    <w:rsid w:val="003B1D75"/>
    <w:rsid w:val="003B2145"/>
    <w:rsid w:val="003B3E04"/>
    <w:rsid w:val="003B55DB"/>
    <w:rsid w:val="003B787C"/>
    <w:rsid w:val="003B7BBF"/>
    <w:rsid w:val="003B7C36"/>
    <w:rsid w:val="003C0B86"/>
    <w:rsid w:val="003C1C64"/>
    <w:rsid w:val="003C3036"/>
    <w:rsid w:val="003C3E63"/>
    <w:rsid w:val="003C4577"/>
    <w:rsid w:val="003C4FFA"/>
    <w:rsid w:val="003C5C5D"/>
    <w:rsid w:val="003C7764"/>
    <w:rsid w:val="003C7CCC"/>
    <w:rsid w:val="003C7D16"/>
    <w:rsid w:val="003C7FCB"/>
    <w:rsid w:val="003D06AC"/>
    <w:rsid w:val="003D0FDE"/>
    <w:rsid w:val="003D218D"/>
    <w:rsid w:val="003D2E9A"/>
    <w:rsid w:val="003D3343"/>
    <w:rsid w:val="003D3F1D"/>
    <w:rsid w:val="003D5522"/>
    <w:rsid w:val="003D5737"/>
    <w:rsid w:val="003D60E6"/>
    <w:rsid w:val="003D63D0"/>
    <w:rsid w:val="003D7490"/>
    <w:rsid w:val="003D7A1F"/>
    <w:rsid w:val="003E1234"/>
    <w:rsid w:val="003E1910"/>
    <w:rsid w:val="003E4B42"/>
    <w:rsid w:val="003E4E58"/>
    <w:rsid w:val="003E51D2"/>
    <w:rsid w:val="003E52B0"/>
    <w:rsid w:val="003E5B0D"/>
    <w:rsid w:val="003E6C73"/>
    <w:rsid w:val="003E78F0"/>
    <w:rsid w:val="003F27F4"/>
    <w:rsid w:val="003F2F48"/>
    <w:rsid w:val="003F33A0"/>
    <w:rsid w:val="003F36DC"/>
    <w:rsid w:val="003F62B6"/>
    <w:rsid w:val="003F633A"/>
    <w:rsid w:val="00401FDE"/>
    <w:rsid w:val="004020F6"/>
    <w:rsid w:val="004040B8"/>
    <w:rsid w:val="004045A2"/>
    <w:rsid w:val="004071FF"/>
    <w:rsid w:val="0041075A"/>
    <w:rsid w:val="0041209F"/>
    <w:rsid w:val="004149C0"/>
    <w:rsid w:val="00415571"/>
    <w:rsid w:val="00415A6E"/>
    <w:rsid w:val="00416421"/>
    <w:rsid w:val="00420EE7"/>
    <w:rsid w:val="004223B2"/>
    <w:rsid w:val="004226AE"/>
    <w:rsid w:val="00423C2B"/>
    <w:rsid w:val="00425E6E"/>
    <w:rsid w:val="00433622"/>
    <w:rsid w:val="00433AD4"/>
    <w:rsid w:val="00433B1F"/>
    <w:rsid w:val="00437E49"/>
    <w:rsid w:val="00437ED6"/>
    <w:rsid w:val="00437FBB"/>
    <w:rsid w:val="00440ACC"/>
    <w:rsid w:val="004414AC"/>
    <w:rsid w:val="00441621"/>
    <w:rsid w:val="0044176C"/>
    <w:rsid w:val="00442043"/>
    <w:rsid w:val="0044367C"/>
    <w:rsid w:val="004443FB"/>
    <w:rsid w:val="00444697"/>
    <w:rsid w:val="00444913"/>
    <w:rsid w:val="004474FB"/>
    <w:rsid w:val="00447526"/>
    <w:rsid w:val="004475B3"/>
    <w:rsid w:val="0045093B"/>
    <w:rsid w:val="00452688"/>
    <w:rsid w:val="0045285B"/>
    <w:rsid w:val="00454D34"/>
    <w:rsid w:val="004554B3"/>
    <w:rsid w:val="00456792"/>
    <w:rsid w:val="00457460"/>
    <w:rsid w:val="0046088D"/>
    <w:rsid w:val="0046142F"/>
    <w:rsid w:val="00461662"/>
    <w:rsid w:val="00463534"/>
    <w:rsid w:val="0046373F"/>
    <w:rsid w:val="00463D2C"/>
    <w:rsid w:val="00464F0C"/>
    <w:rsid w:val="00466338"/>
    <w:rsid w:val="00466728"/>
    <w:rsid w:val="0046688E"/>
    <w:rsid w:val="004703FD"/>
    <w:rsid w:val="00470616"/>
    <w:rsid w:val="00471105"/>
    <w:rsid w:val="00471340"/>
    <w:rsid w:val="00471975"/>
    <w:rsid w:val="00472874"/>
    <w:rsid w:val="004729A0"/>
    <w:rsid w:val="00473F76"/>
    <w:rsid w:val="0047402C"/>
    <w:rsid w:val="0047446E"/>
    <w:rsid w:val="00474774"/>
    <w:rsid w:val="0047545A"/>
    <w:rsid w:val="00475B9E"/>
    <w:rsid w:val="00476065"/>
    <w:rsid w:val="00477968"/>
    <w:rsid w:val="004810F1"/>
    <w:rsid w:val="00484695"/>
    <w:rsid w:val="00484FE0"/>
    <w:rsid w:val="00487E91"/>
    <w:rsid w:val="00491F54"/>
    <w:rsid w:val="00496AAD"/>
    <w:rsid w:val="004A0C03"/>
    <w:rsid w:val="004A1CEC"/>
    <w:rsid w:val="004A2618"/>
    <w:rsid w:val="004A2A3A"/>
    <w:rsid w:val="004A44D2"/>
    <w:rsid w:val="004A4DC8"/>
    <w:rsid w:val="004A5418"/>
    <w:rsid w:val="004A7D5C"/>
    <w:rsid w:val="004B08CD"/>
    <w:rsid w:val="004B10F0"/>
    <w:rsid w:val="004B1BFF"/>
    <w:rsid w:val="004B3240"/>
    <w:rsid w:val="004B4C8E"/>
    <w:rsid w:val="004B4EE4"/>
    <w:rsid w:val="004B6534"/>
    <w:rsid w:val="004B7249"/>
    <w:rsid w:val="004C0A2D"/>
    <w:rsid w:val="004C0E19"/>
    <w:rsid w:val="004C428C"/>
    <w:rsid w:val="004C4358"/>
    <w:rsid w:val="004C7A06"/>
    <w:rsid w:val="004D31DB"/>
    <w:rsid w:val="004D3883"/>
    <w:rsid w:val="004D5315"/>
    <w:rsid w:val="004D70E3"/>
    <w:rsid w:val="004D74E8"/>
    <w:rsid w:val="004D78DE"/>
    <w:rsid w:val="004E01D3"/>
    <w:rsid w:val="004E10D8"/>
    <w:rsid w:val="004E27A4"/>
    <w:rsid w:val="004E4E1F"/>
    <w:rsid w:val="004E53F2"/>
    <w:rsid w:val="004E5772"/>
    <w:rsid w:val="004E5BFD"/>
    <w:rsid w:val="004E7604"/>
    <w:rsid w:val="004E7994"/>
    <w:rsid w:val="004E7F3A"/>
    <w:rsid w:val="004F0008"/>
    <w:rsid w:val="004F0CA6"/>
    <w:rsid w:val="004F1C41"/>
    <w:rsid w:val="004F1D90"/>
    <w:rsid w:val="004F2AF5"/>
    <w:rsid w:val="004F53DF"/>
    <w:rsid w:val="004F664C"/>
    <w:rsid w:val="004F7042"/>
    <w:rsid w:val="00500344"/>
    <w:rsid w:val="005013BB"/>
    <w:rsid w:val="00501993"/>
    <w:rsid w:val="0050303F"/>
    <w:rsid w:val="00504CD6"/>
    <w:rsid w:val="00505AF1"/>
    <w:rsid w:val="00506F89"/>
    <w:rsid w:val="0050711E"/>
    <w:rsid w:val="00511CE8"/>
    <w:rsid w:val="0051440E"/>
    <w:rsid w:val="005159DB"/>
    <w:rsid w:val="00515CD5"/>
    <w:rsid w:val="00515FAC"/>
    <w:rsid w:val="005161D5"/>
    <w:rsid w:val="00517B2D"/>
    <w:rsid w:val="0052269A"/>
    <w:rsid w:val="00523837"/>
    <w:rsid w:val="00523E9F"/>
    <w:rsid w:val="0052440B"/>
    <w:rsid w:val="00524ACD"/>
    <w:rsid w:val="00525069"/>
    <w:rsid w:val="00525E2E"/>
    <w:rsid w:val="00526280"/>
    <w:rsid w:val="00527694"/>
    <w:rsid w:val="00527D8F"/>
    <w:rsid w:val="00527EC3"/>
    <w:rsid w:val="005303E2"/>
    <w:rsid w:val="00533F0A"/>
    <w:rsid w:val="00534652"/>
    <w:rsid w:val="00535093"/>
    <w:rsid w:val="00535F72"/>
    <w:rsid w:val="005374D3"/>
    <w:rsid w:val="005400F7"/>
    <w:rsid w:val="00540674"/>
    <w:rsid w:val="005416FC"/>
    <w:rsid w:val="00541C80"/>
    <w:rsid w:val="00541F45"/>
    <w:rsid w:val="00543ACB"/>
    <w:rsid w:val="00544BAD"/>
    <w:rsid w:val="00545B81"/>
    <w:rsid w:val="00547947"/>
    <w:rsid w:val="005503C9"/>
    <w:rsid w:val="00550739"/>
    <w:rsid w:val="00550C14"/>
    <w:rsid w:val="00551EC9"/>
    <w:rsid w:val="005532B5"/>
    <w:rsid w:val="005544C2"/>
    <w:rsid w:val="00555275"/>
    <w:rsid w:val="00555B2F"/>
    <w:rsid w:val="00560A1E"/>
    <w:rsid w:val="00560FB2"/>
    <w:rsid w:val="00561ACF"/>
    <w:rsid w:val="00561C64"/>
    <w:rsid w:val="0056397E"/>
    <w:rsid w:val="00563CC4"/>
    <w:rsid w:val="00564A48"/>
    <w:rsid w:val="00565152"/>
    <w:rsid w:val="00565714"/>
    <w:rsid w:val="005657AA"/>
    <w:rsid w:val="00566000"/>
    <w:rsid w:val="005661B4"/>
    <w:rsid w:val="00566754"/>
    <w:rsid w:val="00567563"/>
    <w:rsid w:val="00567B55"/>
    <w:rsid w:val="00570502"/>
    <w:rsid w:val="005705B1"/>
    <w:rsid w:val="00570963"/>
    <w:rsid w:val="00570DFE"/>
    <w:rsid w:val="005715C4"/>
    <w:rsid w:val="00571B50"/>
    <w:rsid w:val="00573D79"/>
    <w:rsid w:val="00576A02"/>
    <w:rsid w:val="00577F66"/>
    <w:rsid w:val="0058128B"/>
    <w:rsid w:val="00582C95"/>
    <w:rsid w:val="0058456A"/>
    <w:rsid w:val="00584DB8"/>
    <w:rsid w:val="00584ED4"/>
    <w:rsid w:val="00590F69"/>
    <w:rsid w:val="0059257D"/>
    <w:rsid w:val="005933E1"/>
    <w:rsid w:val="00594907"/>
    <w:rsid w:val="00597125"/>
    <w:rsid w:val="005973CC"/>
    <w:rsid w:val="00597762"/>
    <w:rsid w:val="005A0256"/>
    <w:rsid w:val="005A5A8E"/>
    <w:rsid w:val="005A6845"/>
    <w:rsid w:val="005B063E"/>
    <w:rsid w:val="005B1444"/>
    <w:rsid w:val="005B1FCF"/>
    <w:rsid w:val="005B2278"/>
    <w:rsid w:val="005B28E4"/>
    <w:rsid w:val="005B2FBB"/>
    <w:rsid w:val="005B33BC"/>
    <w:rsid w:val="005B3D86"/>
    <w:rsid w:val="005B3FCE"/>
    <w:rsid w:val="005B48FA"/>
    <w:rsid w:val="005B5ADC"/>
    <w:rsid w:val="005B6C48"/>
    <w:rsid w:val="005B6FB7"/>
    <w:rsid w:val="005C01B6"/>
    <w:rsid w:val="005C06FA"/>
    <w:rsid w:val="005C1DD7"/>
    <w:rsid w:val="005C26F2"/>
    <w:rsid w:val="005C2DC4"/>
    <w:rsid w:val="005C38B9"/>
    <w:rsid w:val="005C4976"/>
    <w:rsid w:val="005C599C"/>
    <w:rsid w:val="005C67E7"/>
    <w:rsid w:val="005D08A6"/>
    <w:rsid w:val="005D2725"/>
    <w:rsid w:val="005D30A9"/>
    <w:rsid w:val="005D3696"/>
    <w:rsid w:val="005D3F8D"/>
    <w:rsid w:val="005D7EE2"/>
    <w:rsid w:val="005E09BC"/>
    <w:rsid w:val="005E2297"/>
    <w:rsid w:val="005E3132"/>
    <w:rsid w:val="005E5156"/>
    <w:rsid w:val="005E5DC7"/>
    <w:rsid w:val="005E5FBB"/>
    <w:rsid w:val="005E6178"/>
    <w:rsid w:val="005E6A57"/>
    <w:rsid w:val="005E6BA9"/>
    <w:rsid w:val="005F06E3"/>
    <w:rsid w:val="005F114E"/>
    <w:rsid w:val="005F1E5A"/>
    <w:rsid w:val="005F3735"/>
    <w:rsid w:val="005F3942"/>
    <w:rsid w:val="005F43A5"/>
    <w:rsid w:val="005F5FB7"/>
    <w:rsid w:val="005F612C"/>
    <w:rsid w:val="00600FBA"/>
    <w:rsid w:val="00601324"/>
    <w:rsid w:val="00601DDC"/>
    <w:rsid w:val="00604750"/>
    <w:rsid w:val="00604E98"/>
    <w:rsid w:val="00604F91"/>
    <w:rsid w:val="006050F0"/>
    <w:rsid w:val="006102D6"/>
    <w:rsid w:val="00611A12"/>
    <w:rsid w:val="00612E68"/>
    <w:rsid w:val="0061564A"/>
    <w:rsid w:val="006163E4"/>
    <w:rsid w:val="006174AA"/>
    <w:rsid w:val="006205B2"/>
    <w:rsid w:val="00620EB4"/>
    <w:rsid w:val="00621AAD"/>
    <w:rsid w:val="00622825"/>
    <w:rsid w:val="00624B8A"/>
    <w:rsid w:val="00625AE6"/>
    <w:rsid w:val="00626504"/>
    <w:rsid w:val="00626FAD"/>
    <w:rsid w:val="00627194"/>
    <w:rsid w:val="00627D7A"/>
    <w:rsid w:val="00630779"/>
    <w:rsid w:val="006309E8"/>
    <w:rsid w:val="00630A50"/>
    <w:rsid w:val="00631A8D"/>
    <w:rsid w:val="00635EAE"/>
    <w:rsid w:val="006360AB"/>
    <w:rsid w:val="00636FBF"/>
    <w:rsid w:val="006406E2"/>
    <w:rsid w:val="00640B9E"/>
    <w:rsid w:val="00642434"/>
    <w:rsid w:val="006428BE"/>
    <w:rsid w:val="00644365"/>
    <w:rsid w:val="00644B89"/>
    <w:rsid w:val="0064579B"/>
    <w:rsid w:val="006460D7"/>
    <w:rsid w:val="006476D2"/>
    <w:rsid w:val="006479BF"/>
    <w:rsid w:val="006517FE"/>
    <w:rsid w:val="006530B4"/>
    <w:rsid w:val="00653D7A"/>
    <w:rsid w:val="00655339"/>
    <w:rsid w:val="00655C44"/>
    <w:rsid w:val="006564F7"/>
    <w:rsid w:val="0065675F"/>
    <w:rsid w:val="00664FB3"/>
    <w:rsid w:val="006650E4"/>
    <w:rsid w:val="006659B4"/>
    <w:rsid w:val="006707BE"/>
    <w:rsid w:val="00670E7E"/>
    <w:rsid w:val="00672D92"/>
    <w:rsid w:val="0067352C"/>
    <w:rsid w:val="00673D4B"/>
    <w:rsid w:val="00675078"/>
    <w:rsid w:val="0067568D"/>
    <w:rsid w:val="00675C4C"/>
    <w:rsid w:val="00681C9B"/>
    <w:rsid w:val="00681E68"/>
    <w:rsid w:val="00683985"/>
    <w:rsid w:val="006839CB"/>
    <w:rsid w:val="00684931"/>
    <w:rsid w:val="00684CE5"/>
    <w:rsid w:val="006854DA"/>
    <w:rsid w:val="00686254"/>
    <w:rsid w:val="00686B4A"/>
    <w:rsid w:val="006901A6"/>
    <w:rsid w:val="00691A08"/>
    <w:rsid w:val="006926C1"/>
    <w:rsid w:val="00693638"/>
    <w:rsid w:val="006938BD"/>
    <w:rsid w:val="00693B2D"/>
    <w:rsid w:val="0069590E"/>
    <w:rsid w:val="00695EA7"/>
    <w:rsid w:val="0069649B"/>
    <w:rsid w:val="006A006E"/>
    <w:rsid w:val="006A041C"/>
    <w:rsid w:val="006A1857"/>
    <w:rsid w:val="006A345C"/>
    <w:rsid w:val="006A3AB8"/>
    <w:rsid w:val="006A6986"/>
    <w:rsid w:val="006A6D53"/>
    <w:rsid w:val="006A7602"/>
    <w:rsid w:val="006A7BA1"/>
    <w:rsid w:val="006B316A"/>
    <w:rsid w:val="006B4B7E"/>
    <w:rsid w:val="006B545F"/>
    <w:rsid w:val="006C120A"/>
    <w:rsid w:val="006C1FB3"/>
    <w:rsid w:val="006C2D35"/>
    <w:rsid w:val="006C473A"/>
    <w:rsid w:val="006C483C"/>
    <w:rsid w:val="006C515B"/>
    <w:rsid w:val="006C52B5"/>
    <w:rsid w:val="006C69F4"/>
    <w:rsid w:val="006C6D20"/>
    <w:rsid w:val="006C7D4C"/>
    <w:rsid w:val="006C7FCC"/>
    <w:rsid w:val="006D06A2"/>
    <w:rsid w:val="006D0B6B"/>
    <w:rsid w:val="006D0BBC"/>
    <w:rsid w:val="006D2242"/>
    <w:rsid w:val="006D2870"/>
    <w:rsid w:val="006D3F78"/>
    <w:rsid w:val="006D4E66"/>
    <w:rsid w:val="006E0219"/>
    <w:rsid w:val="006E05FB"/>
    <w:rsid w:val="006E0825"/>
    <w:rsid w:val="006E1B18"/>
    <w:rsid w:val="006E1E86"/>
    <w:rsid w:val="006E2EFD"/>
    <w:rsid w:val="006E3E8A"/>
    <w:rsid w:val="006E6DC9"/>
    <w:rsid w:val="006E7BB5"/>
    <w:rsid w:val="006F0AF8"/>
    <w:rsid w:val="006F0CF8"/>
    <w:rsid w:val="006F1AF9"/>
    <w:rsid w:val="006F2DAB"/>
    <w:rsid w:val="006F5776"/>
    <w:rsid w:val="007012CD"/>
    <w:rsid w:val="00701B7A"/>
    <w:rsid w:val="00701F5A"/>
    <w:rsid w:val="007038B2"/>
    <w:rsid w:val="00705414"/>
    <w:rsid w:val="00706B02"/>
    <w:rsid w:val="007076D3"/>
    <w:rsid w:val="00707F7B"/>
    <w:rsid w:val="00711D7B"/>
    <w:rsid w:val="00713061"/>
    <w:rsid w:val="00714835"/>
    <w:rsid w:val="00715CFA"/>
    <w:rsid w:val="00716753"/>
    <w:rsid w:val="00716E30"/>
    <w:rsid w:val="007176CC"/>
    <w:rsid w:val="00720B04"/>
    <w:rsid w:val="00721681"/>
    <w:rsid w:val="00722D49"/>
    <w:rsid w:val="00724E0C"/>
    <w:rsid w:val="00727241"/>
    <w:rsid w:val="00727EFB"/>
    <w:rsid w:val="00730366"/>
    <w:rsid w:val="00730E13"/>
    <w:rsid w:val="0073196A"/>
    <w:rsid w:val="0073212C"/>
    <w:rsid w:val="00733767"/>
    <w:rsid w:val="00733E34"/>
    <w:rsid w:val="00734EEF"/>
    <w:rsid w:val="007359B9"/>
    <w:rsid w:val="007366F4"/>
    <w:rsid w:val="007378D4"/>
    <w:rsid w:val="0074118F"/>
    <w:rsid w:val="00741D49"/>
    <w:rsid w:val="00742D55"/>
    <w:rsid w:val="00744450"/>
    <w:rsid w:val="00744780"/>
    <w:rsid w:val="00745F7F"/>
    <w:rsid w:val="00747DE0"/>
    <w:rsid w:val="007505C4"/>
    <w:rsid w:val="00750B27"/>
    <w:rsid w:val="00752116"/>
    <w:rsid w:val="007553A6"/>
    <w:rsid w:val="007554BE"/>
    <w:rsid w:val="007557B2"/>
    <w:rsid w:val="0075627D"/>
    <w:rsid w:val="0075692E"/>
    <w:rsid w:val="00757AF6"/>
    <w:rsid w:val="00761972"/>
    <w:rsid w:val="007619B6"/>
    <w:rsid w:val="00763511"/>
    <w:rsid w:val="00763C61"/>
    <w:rsid w:val="007644CF"/>
    <w:rsid w:val="007652B9"/>
    <w:rsid w:val="00766667"/>
    <w:rsid w:val="00767869"/>
    <w:rsid w:val="00770237"/>
    <w:rsid w:val="00771B93"/>
    <w:rsid w:val="00771F09"/>
    <w:rsid w:val="00772122"/>
    <w:rsid w:val="00772A86"/>
    <w:rsid w:val="00773189"/>
    <w:rsid w:val="007734B5"/>
    <w:rsid w:val="007748ED"/>
    <w:rsid w:val="00775507"/>
    <w:rsid w:val="00775B8A"/>
    <w:rsid w:val="00780890"/>
    <w:rsid w:val="00782927"/>
    <w:rsid w:val="0078436C"/>
    <w:rsid w:val="00790472"/>
    <w:rsid w:val="00791060"/>
    <w:rsid w:val="00792FA3"/>
    <w:rsid w:val="007930BA"/>
    <w:rsid w:val="00793705"/>
    <w:rsid w:val="00794861"/>
    <w:rsid w:val="0079555D"/>
    <w:rsid w:val="00795AB5"/>
    <w:rsid w:val="00796AF5"/>
    <w:rsid w:val="00796BD8"/>
    <w:rsid w:val="00796EB5"/>
    <w:rsid w:val="00797758"/>
    <w:rsid w:val="007A004E"/>
    <w:rsid w:val="007A07AB"/>
    <w:rsid w:val="007A170F"/>
    <w:rsid w:val="007A3FFA"/>
    <w:rsid w:val="007A455C"/>
    <w:rsid w:val="007A4B1A"/>
    <w:rsid w:val="007A5EDE"/>
    <w:rsid w:val="007A68F8"/>
    <w:rsid w:val="007A7851"/>
    <w:rsid w:val="007B0514"/>
    <w:rsid w:val="007B26B6"/>
    <w:rsid w:val="007B2895"/>
    <w:rsid w:val="007B5665"/>
    <w:rsid w:val="007B5CB4"/>
    <w:rsid w:val="007B7426"/>
    <w:rsid w:val="007B7FC9"/>
    <w:rsid w:val="007C0544"/>
    <w:rsid w:val="007C14F7"/>
    <w:rsid w:val="007C1855"/>
    <w:rsid w:val="007C1BEF"/>
    <w:rsid w:val="007C225E"/>
    <w:rsid w:val="007C243D"/>
    <w:rsid w:val="007C340D"/>
    <w:rsid w:val="007C3647"/>
    <w:rsid w:val="007C4CC1"/>
    <w:rsid w:val="007C5735"/>
    <w:rsid w:val="007C57DA"/>
    <w:rsid w:val="007C6E7D"/>
    <w:rsid w:val="007C704D"/>
    <w:rsid w:val="007D00F7"/>
    <w:rsid w:val="007D45E6"/>
    <w:rsid w:val="007D57EC"/>
    <w:rsid w:val="007D5A64"/>
    <w:rsid w:val="007D5BAA"/>
    <w:rsid w:val="007D70BB"/>
    <w:rsid w:val="007D70D8"/>
    <w:rsid w:val="007E0BA8"/>
    <w:rsid w:val="007E3BC2"/>
    <w:rsid w:val="007E49A7"/>
    <w:rsid w:val="007E6408"/>
    <w:rsid w:val="007E70CD"/>
    <w:rsid w:val="007F0053"/>
    <w:rsid w:val="007F03F5"/>
    <w:rsid w:val="007F0BC5"/>
    <w:rsid w:val="007F17F2"/>
    <w:rsid w:val="007F22F3"/>
    <w:rsid w:val="007F2626"/>
    <w:rsid w:val="007F3B77"/>
    <w:rsid w:val="007F5B96"/>
    <w:rsid w:val="007F71F3"/>
    <w:rsid w:val="007F73E9"/>
    <w:rsid w:val="008035B9"/>
    <w:rsid w:val="00804295"/>
    <w:rsid w:val="008049B3"/>
    <w:rsid w:val="008074FF"/>
    <w:rsid w:val="00811564"/>
    <w:rsid w:val="008117CF"/>
    <w:rsid w:val="00814FCC"/>
    <w:rsid w:val="00815B9F"/>
    <w:rsid w:val="0082066F"/>
    <w:rsid w:val="00820D39"/>
    <w:rsid w:val="0082112C"/>
    <w:rsid w:val="008216F2"/>
    <w:rsid w:val="00822664"/>
    <w:rsid w:val="00827452"/>
    <w:rsid w:val="00827C2A"/>
    <w:rsid w:val="00827C7E"/>
    <w:rsid w:val="00827FA8"/>
    <w:rsid w:val="00830134"/>
    <w:rsid w:val="0083170F"/>
    <w:rsid w:val="00831C00"/>
    <w:rsid w:val="00832869"/>
    <w:rsid w:val="00833545"/>
    <w:rsid w:val="00834B74"/>
    <w:rsid w:val="008367CA"/>
    <w:rsid w:val="00836825"/>
    <w:rsid w:val="0083682D"/>
    <w:rsid w:val="00840824"/>
    <w:rsid w:val="00841D4B"/>
    <w:rsid w:val="00843900"/>
    <w:rsid w:val="008445D3"/>
    <w:rsid w:val="0084461A"/>
    <w:rsid w:val="00845733"/>
    <w:rsid w:val="00847463"/>
    <w:rsid w:val="00850055"/>
    <w:rsid w:val="0085057F"/>
    <w:rsid w:val="008509CE"/>
    <w:rsid w:val="00851F3A"/>
    <w:rsid w:val="00854053"/>
    <w:rsid w:val="008546DA"/>
    <w:rsid w:val="00854D01"/>
    <w:rsid w:val="00855028"/>
    <w:rsid w:val="008571B5"/>
    <w:rsid w:val="00857DCE"/>
    <w:rsid w:val="00860148"/>
    <w:rsid w:val="00860505"/>
    <w:rsid w:val="0086093C"/>
    <w:rsid w:val="00862891"/>
    <w:rsid w:val="00862D9C"/>
    <w:rsid w:val="00865215"/>
    <w:rsid w:val="008668AB"/>
    <w:rsid w:val="00866CA8"/>
    <w:rsid w:val="008670EC"/>
    <w:rsid w:val="00867216"/>
    <w:rsid w:val="00867A54"/>
    <w:rsid w:val="00870695"/>
    <w:rsid w:val="0087074E"/>
    <w:rsid w:val="00870AD4"/>
    <w:rsid w:val="00870DCD"/>
    <w:rsid w:val="00870E27"/>
    <w:rsid w:val="0087169B"/>
    <w:rsid w:val="00873799"/>
    <w:rsid w:val="00873D2C"/>
    <w:rsid w:val="008757C1"/>
    <w:rsid w:val="00876343"/>
    <w:rsid w:val="008779CE"/>
    <w:rsid w:val="00882491"/>
    <w:rsid w:val="00883624"/>
    <w:rsid w:val="0088374F"/>
    <w:rsid w:val="00883E93"/>
    <w:rsid w:val="00883FDE"/>
    <w:rsid w:val="00884A8E"/>
    <w:rsid w:val="00887963"/>
    <w:rsid w:val="008927F4"/>
    <w:rsid w:val="00894EB8"/>
    <w:rsid w:val="00896399"/>
    <w:rsid w:val="00896583"/>
    <w:rsid w:val="008A06DD"/>
    <w:rsid w:val="008A08E6"/>
    <w:rsid w:val="008A3EA3"/>
    <w:rsid w:val="008A41E3"/>
    <w:rsid w:val="008A445A"/>
    <w:rsid w:val="008A51B2"/>
    <w:rsid w:val="008A5F78"/>
    <w:rsid w:val="008A6AFA"/>
    <w:rsid w:val="008B01A3"/>
    <w:rsid w:val="008B084D"/>
    <w:rsid w:val="008B195C"/>
    <w:rsid w:val="008B211D"/>
    <w:rsid w:val="008B325F"/>
    <w:rsid w:val="008B364A"/>
    <w:rsid w:val="008B4187"/>
    <w:rsid w:val="008B6035"/>
    <w:rsid w:val="008B6254"/>
    <w:rsid w:val="008B75DB"/>
    <w:rsid w:val="008C01B6"/>
    <w:rsid w:val="008C0773"/>
    <w:rsid w:val="008C14AF"/>
    <w:rsid w:val="008C1514"/>
    <w:rsid w:val="008C19AB"/>
    <w:rsid w:val="008C3690"/>
    <w:rsid w:val="008C4BA9"/>
    <w:rsid w:val="008C5AB9"/>
    <w:rsid w:val="008C61ED"/>
    <w:rsid w:val="008C7B19"/>
    <w:rsid w:val="008D110D"/>
    <w:rsid w:val="008D2A11"/>
    <w:rsid w:val="008D2B87"/>
    <w:rsid w:val="008D3FD4"/>
    <w:rsid w:val="008D46C3"/>
    <w:rsid w:val="008D5BDD"/>
    <w:rsid w:val="008D7C8A"/>
    <w:rsid w:val="008E1F6D"/>
    <w:rsid w:val="008E42DB"/>
    <w:rsid w:val="008E4E92"/>
    <w:rsid w:val="008E6D00"/>
    <w:rsid w:val="008E7827"/>
    <w:rsid w:val="008E7930"/>
    <w:rsid w:val="008E7E8C"/>
    <w:rsid w:val="008F19DE"/>
    <w:rsid w:val="008F32D4"/>
    <w:rsid w:val="008F3AA8"/>
    <w:rsid w:val="008F45C5"/>
    <w:rsid w:val="008F4D09"/>
    <w:rsid w:val="008F504B"/>
    <w:rsid w:val="008F5DCF"/>
    <w:rsid w:val="008F6030"/>
    <w:rsid w:val="008F6282"/>
    <w:rsid w:val="008F6AB4"/>
    <w:rsid w:val="008F728A"/>
    <w:rsid w:val="009008CC"/>
    <w:rsid w:val="00901B1E"/>
    <w:rsid w:val="009030EC"/>
    <w:rsid w:val="0090507A"/>
    <w:rsid w:val="00905DA6"/>
    <w:rsid w:val="00905F66"/>
    <w:rsid w:val="00907353"/>
    <w:rsid w:val="0091069D"/>
    <w:rsid w:val="009111B9"/>
    <w:rsid w:val="009122B6"/>
    <w:rsid w:val="00912545"/>
    <w:rsid w:val="00912621"/>
    <w:rsid w:val="00912C53"/>
    <w:rsid w:val="00912E3B"/>
    <w:rsid w:val="0091497D"/>
    <w:rsid w:val="00915006"/>
    <w:rsid w:val="00917862"/>
    <w:rsid w:val="009201B2"/>
    <w:rsid w:val="0092065A"/>
    <w:rsid w:val="00920D13"/>
    <w:rsid w:val="0092116E"/>
    <w:rsid w:val="00922315"/>
    <w:rsid w:val="00923925"/>
    <w:rsid w:val="00924578"/>
    <w:rsid w:val="009245CD"/>
    <w:rsid w:val="0092624B"/>
    <w:rsid w:val="0092696C"/>
    <w:rsid w:val="00927DA8"/>
    <w:rsid w:val="00930162"/>
    <w:rsid w:val="009301D4"/>
    <w:rsid w:val="00931DDF"/>
    <w:rsid w:val="00932007"/>
    <w:rsid w:val="00934ACB"/>
    <w:rsid w:val="00934EDB"/>
    <w:rsid w:val="00935233"/>
    <w:rsid w:val="00935BB6"/>
    <w:rsid w:val="00935FD7"/>
    <w:rsid w:val="00937264"/>
    <w:rsid w:val="00937D83"/>
    <w:rsid w:val="00940D30"/>
    <w:rsid w:val="00940FBC"/>
    <w:rsid w:val="009440DD"/>
    <w:rsid w:val="00944BA8"/>
    <w:rsid w:val="0094528D"/>
    <w:rsid w:val="009456AC"/>
    <w:rsid w:val="00945B48"/>
    <w:rsid w:val="00945B74"/>
    <w:rsid w:val="00946933"/>
    <w:rsid w:val="00946A84"/>
    <w:rsid w:val="0095012A"/>
    <w:rsid w:val="00950A9B"/>
    <w:rsid w:val="00951167"/>
    <w:rsid w:val="00952706"/>
    <w:rsid w:val="0095279D"/>
    <w:rsid w:val="0095307E"/>
    <w:rsid w:val="0095366F"/>
    <w:rsid w:val="00953FE6"/>
    <w:rsid w:val="009543EC"/>
    <w:rsid w:val="00954720"/>
    <w:rsid w:val="00961F2A"/>
    <w:rsid w:val="00962389"/>
    <w:rsid w:val="009656CD"/>
    <w:rsid w:val="00965E99"/>
    <w:rsid w:val="0096794A"/>
    <w:rsid w:val="00970AAF"/>
    <w:rsid w:val="00971004"/>
    <w:rsid w:val="0097244F"/>
    <w:rsid w:val="009727C2"/>
    <w:rsid w:val="009729CD"/>
    <w:rsid w:val="00973369"/>
    <w:rsid w:val="00973762"/>
    <w:rsid w:val="00977257"/>
    <w:rsid w:val="0097776D"/>
    <w:rsid w:val="00977C4A"/>
    <w:rsid w:val="00980D78"/>
    <w:rsid w:val="009821A2"/>
    <w:rsid w:val="0098271D"/>
    <w:rsid w:val="00983546"/>
    <w:rsid w:val="00984678"/>
    <w:rsid w:val="00985565"/>
    <w:rsid w:val="0098635D"/>
    <w:rsid w:val="00986D4C"/>
    <w:rsid w:val="00987EF0"/>
    <w:rsid w:val="00991B6C"/>
    <w:rsid w:val="00991FE0"/>
    <w:rsid w:val="00992265"/>
    <w:rsid w:val="00993773"/>
    <w:rsid w:val="009948C4"/>
    <w:rsid w:val="009A033B"/>
    <w:rsid w:val="009A03A4"/>
    <w:rsid w:val="009A0437"/>
    <w:rsid w:val="009A141F"/>
    <w:rsid w:val="009A6930"/>
    <w:rsid w:val="009A6B66"/>
    <w:rsid w:val="009B0797"/>
    <w:rsid w:val="009B2068"/>
    <w:rsid w:val="009B2B24"/>
    <w:rsid w:val="009B3CC0"/>
    <w:rsid w:val="009B43EF"/>
    <w:rsid w:val="009B4CB2"/>
    <w:rsid w:val="009B5A46"/>
    <w:rsid w:val="009B6F64"/>
    <w:rsid w:val="009B720E"/>
    <w:rsid w:val="009C0433"/>
    <w:rsid w:val="009C21D2"/>
    <w:rsid w:val="009C3012"/>
    <w:rsid w:val="009C3338"/>
    <w:rsid w:val="009C372B"/>
    <w:rsid w:val="009C3A1E"/>
    <w:rsid w:val="009C4438"/>
    <w:rsid w:val="009C49C6"/>
    <w:rsid w:val="009C598A"/>
    <w:rsid w:val="009D0840"/>
    <w:rsid w:val="009D19BA"/>
    <w:rsid w:val="009D1DFF"/>
    <w:rsid w:val="009D3DB1"/>
    <w:rsid w:val="009D3DD2"/>
    <w:rsid w:val="009D5CA6"/>
    <w:rsid w:val="009D5F81"/>
    <w:rsid w:val="009D63D6"/>
    <w:rsid w:val="009D7174"/>
    <w:rsid w:val="009E16EC"/>
    <w:rsid w:val="009E49C1"/>
    <w:rsid w:val="009E4F40"/>
    <w:rsid w:val="009E763D"/>
    <w:rsid w:val="009E7DAE"/>
    <w:rsid w:val="009F079C"/>
    <w:rsid w:val="009F0875"/>
    <w:rsid w:val="009F244F"/>
    <w:rsid w:val="009F4610"/>
    <w:rsid w:val="009F5C76"/>
    <w:rsid w:val="009F6492"/>
    <w:rsid w:val="009F656E"/>
    <w:rsid w:val="009F6B42"/>
    <w:rsid w:val="009F7590"/>
    <w:rsid w:val="009F7E0D"/>
    <w:rsid w:val="009F7FFC"/>
    <w:rsid w:val="00A00E89"/>
    <w:rsid w:val="00A011FF"/>
    <w:rsid w:val="00A017EB"/>
    <w:rsid w:val="00A01C18"/>
    <w:rsid w:val="00A02666"/>
    <w:rsid w:val="00A03FE3"/>
    <w:rsid w:val="00A04C50"/>
    <w:rsid w:val="00A04D16"/>
    <w:rsid w:val="00A05581"/>
    <w:rsid w:val="00A06583"/>
    <w:rsid w:val="00A06E5A"/>
    <w:rsid w:val="00A102A9"/>
    <w:rsid w:val="00A10624"/>
    <w:rsid w:val="00A1108E"/>
    <w:rsid w:val="00A1302C"/>
    <w:rsid w:val="00A137D3"/>
    <w:rsid w:val="00A14172"/>
    <w:rsid w:val="00A15266"/>
    <w:rsid w:val="00A15505"/>
    <w:rsid w:val="00A1740B"/>
    <w:rsid w:val="00A17EF5"/>
    <w:rsid w:val="00A20EF4"/>
    <w:rsid w:val="00A21908"/>
    <w:rsid w:val="00A22342"/>
    <w:rsid w:val="00A224CC"/>
    <w:rsid w:val="00A2363D"/>
    <w:rsid w:val="00A23CDB"/>
    <w:rsid w:val="00A24D0F"/>
    <w:rsid w:val="00A268D7"/>
    <w:rsid w:val="00A31462"/>
    <w:rsid w:val="00A3248E"/>
    <w:rsid w:val="00A3279A"/>
    <w:rsid w:val="00A32835"/>
    <w:rsid w:val="00A33802"/>
    <w:rsid w:val="00A34A5A"/>
    <w:rsid w:val="00A36CB6"/>
    <w:rsid w:val="00A37743"/>
    <w:rsid w:val="00A37E57"/>
    <w:rsid w:val="00A41A70"/>
    <w:rsid w:val="00A41FDE"/>
    <w:rsid w:val="00A42C2B"/>
    <w:rsid w:val="00A445EE"/>
    <w:rsid w:val="00A4799A"/>
    <w:rsid w:val="00A504C4"/>
    <w:rsid w:val="00A50DC6"/>
    <w:rsid w:val="00A51208"/>
    <w:rsid w:val="00A5164F"/>
    <w:rsid w:val="00A517E1"/>
    <w:rsid w:val="00A5363B"/>
    <w:rsid w:val="00A5785F"/>
    <w:rsid w:val="00A61401"/>
    <w:rsid w:val="00A631BA"/>
    <w:rsid w:val="00A64DB8"/>
    <w:rsid w:val="00A64E41"/>
    <w:rsid w:val="00A6504E"/>
    <w:rsid w:val="00A6578A"/>
    <w:rsid w:val="00A66C7A"/>
    <w:rsid w:val="00A67F82"/>
    <w:rsid w:val="00A7049A"/>
    <w:rsid w:val="00A7079D"/>
    <w:rsid w:val="00A709EF"/>
    <w:rsid w:val="00A70AE6"/>
    <w:rsid w:val="00A740F3"/>
    <w:rsid w:val="00A7525B"/>
    <w:rsid w:val="00A76906"/>
    <w:rsid w:val="00A769C5"/>
    <w:rsid w:val="00A77808"/>
    <w:rsid w:val="00A807A5"/>
    <w:rsid w:val="00A808E5"/>
    <w:rsid w:val="00A80BC6"/>
    <w:rsid w:val="00A8173F"/>
    <w:rsid w:val="00A81E18"/>
    <w:rsid w:val="00A832D9"/>
    <w:rsid w:val="00A84969"/>
    <w:rsid w:val="00A91630"/>
    <w:rsid w:val="00A91738"/>
    <w:rsid w:val="00A92219"/>
    <w:rsid w:val="00A94E07"/>
    <w:rsid w:val="00A952F5"/>
    <w:rsid w:val="00A95D7A"/>
    <w:rsid w:val="00A97651"/>
    <w:rsid w:val="00A97B59"/>
    <w:rsid w:val="00AA1CD6"/>
    <w:rsid w:val="00AA1E9E"/>
    <w:rsid w:val="00AA1EF6"/>
    <w:rsid w:val="00AA2587"/>
    <w:rsid w:val="00AA2A2B"/>
    <w:rsid w:val="00AA327A"/>
    <w:rsid w:val="00AA4582"/>
    <w:rsid w:val="00AA5EBA"/>
    <w:rsid w:val="00AA6641"/>
    <w:rsid w:val="00AA6BF4"/>
    <w:rsid w:val="00AA710C"/>
    <w:rsid w:val="00AB0129"/>
    <w:rsid w:val="00AB1831"/>
    <w:rsid w:val="00AB20F9"/>
    <w:rsid w:val="00AB4788"/>
    <w:rsid w:val="00AB59BC"/>
    <w:rsid w:val="00AB699E"/>
    <w:rsid w:val="00AB76E1"/>
    <w:rsid w:val="00AB7F68"/>
    <w:rsid w:val="00AC0B55"/>
    <w:rsid w:val="00AC2135"/>
    <w:rsid w:val="00AC3055"/>
    <w:rsid w:val="00AC42BB"/>
    <w:rsid w:val="00AC49DB"/>
    <w:rsid w:val="00AC522A"/>
    <w:rsid w:val="00AC7F61"/>
    <w:rsid w:val="00AD041B"/>
    <w:rsid w:val="00AD0CC0"/>
    <w:rsid w:val="00AD2420"/>
    <w:rsid w:val="00AD2711"/>
    <w:rsid w:val="00AD2BA1"/>
    <w:rsid w:val="00AD3825"/>
    <w:rsid w:val="00AD3947"/>
    <w:rsid w:val="00AD5BB4"/>
    <w:rsid w:val="00AD6955"/>
    <w:rsid w:val="00AD6999"/>
    <w:rsid w:val="00AD6D9F"/>
    <w:rsid w:val="00AD7B17"/>
    <w:rsid w:val="00AD7EC1"/>
    <w:rsid w:val="00AE0C93"/>
    <w:rsid w:val="00AE11B1"/>
    <w:rsid w:val="00AE2725"/>
    <w:rsid w:val="00AE45CB"/>
    <w:rsid w:val="00AE46EE"/>
    <w:rsid w:val="00AE6203"/>
    <w:rsid w:val="00AE7D13"/>
    <w:rsid w:val="00AF0237"/>
    <w:rsid w:val="00AF118C"/>
    <w:rsid w:val="00AF1C2E"/>
    <w:rsid w:val="00AF1E4D"/>
    <w:rsid w:val="00AF226C"/>
    <w:rsid w:val="00AF3DAF"/>
    <w:rsid w:val="00AF4326"/>
    <w:rsid w:val="00AF55AC"/>
    <w:rsid w:val="00AF5DE7"/>
    <w:rsid w:val="00AF6DC7"/>
    <w:rsid w:val="00AF7E88"/>
    <w:rsid w:val="00B00D0C"/>
    <w:rsid w:val="00B01412"/>
    <w:rsid w:val="00B01492"/>
    <w:rsid w:val="00B01E1D"/>
    <w:rsid w:val="00B04529"/>
    <w:rsid w:val="00B047AB"/>
    <w:rsid w:val="00B04BF7"/>
    <w:rsid w:val="00B04DD3"/>
    <w:rsid w:val="00B0637A"/>
    <w:rsid w:val="00B067CD"/>
    <w:rsid w:val="00B069C8"/>
    <w:rsid w:val="00B06AA5"/>
    <w:rsid w:val="00B06C82"/>
    <w:rsid w:val="00B06FA9"/>
    <w:rsid w:val="00B0751A"/>
    <w:rsid w:val="00B0780C"/>
    <w:rsid w:val="00B07CDA"/>
    <w:rsid w:val="00B102E6"/>
    <w:rsid w:val="00B1031A"/>
    <w:rsid w:val="00B103E5"/>
    <w:rsid w:val="00B115D9"/>
    <w:rsid w:val="00B11B85"/>
    <w:rsid w:val="00B1378C"/>
    <w:rsid w:val="00B13BB1"/>
    <w:rsid w:val="00B14702"/>
    <w:rsid w:val="00B15044"/>
    <w:rsid w:val="00B150A1"/>
    <w:rsid w:val="00B15986"/>
    <w:rsid w:val="00B15DE9"/>
    <w:rsid w:val="00B167E6"/>
    <w:rsid w:val="00B16D9C"/>
    <w:rsid w:val="00B16E4E"/>
    <w:rsid w:val="00B2018A"/>
    <w:rsid w:val="00B20332"/>
    <w:rsid w:val="00B20EF6"/>
    <w:rsid w:val="00B22100"/>
    <w:rsid w:val="00B227FC"/>
    <w:rsid w:val="00B22C37"/>
    <w:rsid w:val="00B22D75"/>
    <w:rsid w:val="00B23517"/>
    <w:rsid w:val="00B23AC4"/>
    <w:rsid w:val="00B244A5"/>
    <w:rsid w:val="00B24612"/>
    <w:rsid w:val="00B25136"/>
    <w:rsid w:val="00B25DB5"/>
    <w:rsid w:val="00B26CD8"/>
    <w:rsid w:val="00B27830"/>
    <w:rsid w:val="00B27E33"/>
    <w:rsid w:val="00B304A6"/>
    <w:rsid w:val="00B31359"/>
    <w:rsid w:val="00B32147"/>
    <w:rsid w:val="00B327B9"/>
    <w:rsid w:val="00B32C7C"/>
    <w:rsid w:val="00B33B43"/>
    <w:rsid w:val="00B33D12"/>
    <w:rsid w:val="00B33D44"/>
    <w:rsid w:val="00B34970"/>
    <w:rsid w:val="00B350C0"/>
    <w:rsid w:val="00B355A2"/>
    <w:rsid w:val="00B36985"/>
    <w:rsid w:val="00B40523"/>
    <w:rsid w:val="00B418C8"/>
    <w:rsid w:val="00B41F15"/>
    <w:rsid w:val="00B42CF9"/>
    <w:rsid w:val="00B42F35"/>
    <w:rsid w:val="00B453D9"/>
    <w:rsid w:val="00B4649D"/>
    <w:rsid w:val="00B50C1D"/>
    <w:rsid w:val="00B51CA7"/>
    <w:rsid w:val="00B532BA"/>
    <w:rsid w:val="00B55CD5"/>
    <w:rsid w:val="00B605A6"/>
    <w:rsid w:val="00B60A6A"/>
    <w:rsid w:val="00B61FBD"/>
    <w:rsid w:val="00B62514"/>
    <w:rsid w:val="00B633F9"/>
    <w:rsid w:val="00B6360A"/>
    <w:rsid w:val="00B63621"/>
    <w:rsid w:val="00B637A0"/>
    <w:rsid w:val="00B66F6D"/>
    <w:rsid w:val="00B671D2"/>
    <w:rsid w:val="00B724AF"/>
    <w:rsid w:val="00B73756"/>
    <w:rsid w:val="00B73B59"/>
    <w:rsid w:val="00B74AE8"/>
    <w:rsid w:val="00B76CA2"/>
    <w:rsid w:val="00B77416"/>
    <w:rsid w:val="00B816A9"/>
    <w:rsid w:val="00B81FA2"/>
    <w:rsid w:val="00B82C77"/>
    <w:rsid w:val="00B83723"/>
    <w:rsid w:val="00B86A64"/>
    <w:rsid w:val="00B875B7"/>
    <w:rsid w:val="00B87A78"/>
    <w:rsid w:val="00B87B40"/>
    <w:rsid w:val="00B9093D"/>
    <w:rsid w:val="00B90CD4"/>
    <w:rsid w:val="00B9452E"/>
    <w:rsid w:val="00B947E4"/>
    <w:rsid w:val="00B94EBB"/>
    <w:rsid w:val="00B9587F"/>
    <w:rsid w:val="00B96474"/>
    <w:rsid w:val="00B9677F"/>
    <w:rsid w:val="00B96E55"/>
    <w:rsid w:val="00B97672"/>
    <w:rsid w:val="00B97767"/>
    <w:rsid w:val="00B9794E"/>
    <w:rsid w:val="00B979F6"/>
    <w:rsid w:val="00BA010D"/>
    <w:rsid w:val="00BA266B"/>
    <w:rsid w:val="00BA3149"/>
    <w:rsid w:val="00BA3A85"/>
    <w:rsid w:val="00BA3EBE"/>
    <w:rsid w:val="00BA41B9"/>
    <w:rsid w:val="00BA6877"/>
    <w:rsid w:val="00BA6BD6"/>
    <w:rsid w:val="00BB1078"/>
    <w:rsid w:val="00BB1121"/>
    <w:rsid w:val="00BB1ADF"/>
    <w:rsid w:val="00BB2A4E"/>
    <w:rsid w:val="00BB3323"/>
    <w:rsid w:val="00BB4C91"/>
    <w:rsid w:val="00BB4D8E"/>
    <w:rsid w:val="00BB4DB5"/>
    <w:rsid w:val="00BB4F02"/>
    <w:rsid w:val="00BB568B"/>
    <w:rsid w:val="00BB7A3E"/>
    <w:rsid w:val="00BC2B39"/>
    <w:rsid w:val="00BC362C"/>
    <w:rsid w:val="00BC373E"/>
    <w:rsid w:val="00BC456F"/>
    <w:rsid w:val="00BC4645"/>
    <w:rsid w:val="00BC4A17"/>
    <w:rsid w:val="00BC66E6"/>
    <w:rsid w:val="00BC7929"/>
    <w:rsid w:val="00BD158A"/>
    <w:rsid w:val="00BD2687"/>
    <w:rsid w:val="00BD3092"/>
    <w:rsid w:val="00BD30A0"/>
    <w:rsid w:val="00BD358B"/>
    <w:rsid w:val="00BD42BF"/>
    <w:rsid w:val="00BD4F5D"/>
    <w:rsid w:val="00BD5139"/>
    <w:rsid w:val="00BD56A5"/>
    <w:rsid w:val="00BD6950"/>
    <w:rsid w:val="00BD78A8"/>
    <w:rsid w:val="00BE14E0"/>
    <w:rsid w:val="00BE323F"/>
    <w:rsid w:val="00BE368B"/>
    <w:rsid w:val="00BE5675"/>
    <w:rsid w:val="00BE56CA"/>
    <w:rsid w:val="00BE5B50"/>
    <w:rsid w:val="00BE7918"/>
    <w:rsid w:val="00BF0B4E"/>
    <w:rsid w:val="00BF2A3C"/>
    <w:rsid w:val="00BF3781"/>
    <w:rsid w:val="00BF42DE"/>
    <w:rsid w:val="00BF7454"/>
    <w:rsid w:val="00C00837"/>
    <w:rsid w:val="00C00B8C"/>
    <w:rsid w:val="00C019D5"/>
    <w:rsid w:val="00C023CD"/>
    <w:rsid w:val="00C028CF"/>
    <w:rsid w:val="00C030A2"/>
    <w:rsid w:val="00C03823"/>
    <w:rsid w:val="00C0586B"/>
    <w:rsid w:val="00C05E76"/>
    <w:rsid w:val="00C060C0"/>
    <w:rsid w:val="00C10428"/>
    <w:rsid w:val="00C12A82"/>
    <w:rsid w:val="00C168CE"/>
    <w:rsid w:val="00C203CC"/>
    <w:rsid w:val="00C20982"/>
    <w:rsid w:val="00C21528"/>
    <w:rsid w:val="00C2608D"/>
    <w:rsid w:val="00C26D90"/>
    <w:rsid w:val="00C2796F"/>
    <w:rsid w:val="00C32511"/>
    <w:rsid w:val="00C33203"/>
    <w:rsid w:val="00C33E88"/>
    <w:rsid w:val="00C34E55"/>
    <w:rsid w:val="00C35232"/>
    <w:rsid w:val="00C3538C"/>
    <w:rsid w:val="00C35766"/>
    <w:rsid w:val="00C35E90"/>
    <w:rsid w:val="00C3667D"/>
    <w:rsid w:val="00C36728"/>
    <w:rsid w:val="00C36AE9"/>
    <w:rsid w:val="00C374DA"/>
    <w:rsid w:val="00C37735"/>
    <w:rsid w:val="00C37A91"/>
    <w:rsid w:val="00C4038A"/>
    <w:rsid w:val="00C427D2"/>
    <w:rsid w:val="00C449E2"/>
    <w:rsid w:val="00C47A11"/>
    <w:rsid w:val="00C51AAF"/>
    <w:rsid w:val="00C54A31"/>
    <w:rsid w:val="00C573BC"/>
    <w:rsid w:val="00C575A1"/>
    <w:rsid w:val="00C57614"/>
    <w:rsid w:val="00C57EBB"/>
    <w:rsid w:val="00C62ECB"/>
    <w:rsid w:val="00C6354E"/>
    <w:rsid w:val="00C649D9"/>
    <w:rsid w:val="00C64D70"/>
    <w:rsid w:val="00C72076"/>
    <w:rsid w:val="00C734A0"/>
    <w:rsid w:val="00C73FFF"/>
    <w:rsid w:val="00C7550C"/>
    <w:rsid w:val="00C75A6F"/>
    <w:rsid w:val="00C75EF6"/>
    <w:rsid w:val="00C800DE"/>
    <w:rsid w:val="00C80CE6"/>
    <w:rsid w:val="00C80E2C"/>
    <w:rsid w:val="00C81BF8"/>
    <w:rsid w:val="00C82FB1"/>
    <w:rsid w:val="00C83E72"/>
    <w:rsid w:val="00C8554F"/>
    <w:rsid w:val="00C87E0A"/>
    <w:rsid w:val="00C90239"/>
    <w:rsid w:val="00C90E80"/>
    <w:rsid w:val="00C91662"/>
    <w:rsid w:val="00C91795"/>
    <w:rsid w:val="00C92A63"/>
    <w:rsid w:val="00C932C6"/>
    <w:rsid w:val="00C9424A"/>
    <w:rsid w:val="00C945EA"/>
    <w:rsid w:val="00CA1351"/>
    <w:rsid w:val="00CA2031"/>
    <w:rsid w:val="00CA221A"/>
    <w:rsid w:val="00CA4337"/>
    <w:rsid w:val="00CA48CC"/>
    <w:rsid w:val="00CA5852"/>
    <w:rsid w:val="00CB02EE"/>
    <w:rsid w:val="00CB05F5"/>
    <w:rsid w:val="00CB1F4E"/>
    <w:rsid w:val="00CB2C8F"/>
    <w:rsid w:val="00CB2E0F"/>
    <w:rsid w:val="00CB73BE"/>
    <w:rsid w:val="00CB7598"/>
    <w:rsid w:val="00CC0BD3"/>
    <w:rsid w:val="00CC1F9A"/>
    <w:rsid w:val="00CC2087"/>
    <w:rsid w:val="00CC221A"/>
    <w:rsid w:val="00CC25BB"/>
    <w:rsid w:val="00CC2CD7"/>
    <w:rsid w:val="00CC3331"/>
    <w:rsid w:val="00CC3902"/>
    <w:rsid w:val="00CC398C"/>
    <w:rsid w:val="00CC471D"/>
    <w:rsid w:val="00CC6059"/>
    <w:rsid w:val="00CC6C8A"/>
    <w:rsid w:val="00CC6DE1"/>
    <w:rsid w:val="00CC7F9E"/>
    <w:rsid w:val="00CD029B"/>
    <w:rsid w:val="00CD1198"/>
    <w:rsid w:val="00CD1384"/>
    <w:rsid w:val="00CD1AF0"/>
    <w:rsid w:val="00CD3420"/>
    <w:rsid w:val="00CD3507"/>
    <w:rsid w:val="00CD4015"/>
    <w:rsid w:val="00CD4076"/>
    <w:rsid w:val="00CD4C84"/>
    <w:rsid w:val="00CD666B"/>
    <w:rsid w:val="00CD6BF5"/>
    <w:rsid w:val="00CE0116"/>
    <w:rsid w:val="00CE15D5"/>
    <w:rsid w:val="00CE1975"/>
    <w:rsid w:val="00CE1C05"/>
    <w:rsid w:val="00CE2E57"/>
    <w:rsid w:val="00CE344D"/>
    <w:rsid w:val="00CE3586"/>
    <w:rsid w:val="00CE3CC0"/>
    <w:rsid w:val="00CE4A11"/>
    <w:rsid w:val="00CE52A8"/>
    <w:rsid w:val="00CE5526"/>
    <w:rsid w:val="00CE596C"/>
    <w:rsid w:val="00CE60B8"/>
    <w:rsid w:val="00CF16A3"/>
    <w:rsid w:val="00CF684F"/>
    <w:rsid w:val="00CF79DB"/>
    <w:rsid w:val="00CF7D16"/>
    <w:rsid w:val="00D0067A"/>
    <w:rsid w:val="00D01284"/>
    <w:rsid w:val="00D058BA"/>
    <w:rsid w:val="00D13AFF"/>
    <w:rsid w:val="00D14D1F"/>
    <w:rsid w:val="00D14E48"/>
    <w:rsid w:val="00D1504A"/>
    <w:rsid w:val="00D151C6"/>
    <w:rsid w:val="00D164E6"/>
    <w:rsid w:val="00D17C8F"/>
    <w:rsid w:val="00D220E5"/>
    <w:rsid w:val="00D2314A"/>
    <w:rsid w:val="00D233AB"/>
    <w:rsid w:val="00D247D5"/>
    <w:rsid w:val="00D248F4"/>
    <w:rsid w:val="00D256CA"/>
    <w:rsid w:val="00D26A33"/>
    <w:rsid w:val="00D27CF5"/>
    <w:rsid w:val="00D304FE"/>
    <w:rsid w:val="00D30BA3"/>
    <w:rsid w:val="00D34C71"/>
    <w:rsid w:val="00D359AB"/>
    <w:rsid w:val="00D36489"/>
    <w:rsid w:val="00D36B09"/>
    <w:rsid w:val="00D40F9D"/>
    <w:rsid w:val="00D4119A"/>
    <w:rsid w:val="00D41971"/>
    <w:rsid w:val="00D44355"/>
    <w:rsid w:val="00D45059"/>
    <w:rsid w:val="00D47F67"/>
    <w:rsid w:val="00D50664"/>
    <w:rsid w:val="00D51540"/>
    <w:rsid w:val="00D52543"/>
    <w:rsid w:val="00D53981"/>
    <w:rsid w:val="00D56043"/>
    <w:rsid w:val="00D570C4"/>
    <w:rsid w:val="00D57691"/>
    <w:rsid w:val="00D57884"/>
    <w:rsid w:val="00D57DB1"/>
    <w:rsid w:val="00D61B75"/>
    <w:rsid w:val="00D62058"/>
    <w:rsid w:val="00D62068"/>
    <w:rsid w:val="00D62C4F"/>
    <w:rsid w:val="00D637BF"/>
    <w:rsid w:val="00D639D9"/>
    <w:rsid w:val="00D63D17"/>
    <w:rsid w:val="00D665A0"/>
    <w:rsid w:val="00D667DC"/>
    <w:rsid w:val="00D66D30"/>
    <w:rsid w:val="00D67D20"/>
    <w:rsid w:val="00D7077B"/>
    <w:rsid w:val="00D70CED"/>
    <w:rsid w:val="00D72234"/>
    <w:rsid w:val="00D733C3"/>
    <w:rsid w:val="00D7463C"/>
    <w:rsid w:val="00D7485F"/>
    <w:rsid w:val="00D76139"/>
    <w:rsid w:val="00D811BC"/>
    <w:rsid w:val="00D8241E"/>
    <w:rsid w:val="00D83F9E"/>
    <w:rsid w:val="00D843E1"/>
    <w:rsid w:val="00D85456"/>
    <w:rsid w:val="00D86052"/>
    <w:rsid w:val="00D8655A"/>
    <w:rsid w:val="00D867E8"/>
    <w:rsid w:val="00D87E2F"/>
    <w:rsid w:val="00D90380"/>
    <w:rsid w:val="00D90928"/>
    <w:rsid w:val="00D911B3"/>
    <w:rsid w:val="00D91A86"/>
    <w:rsid w:val="00D92F63"/>
    <w:rsid w:val="00D930CE"/>
    <w:rsid w:val="00D94090"/>
    <w:rsid w:val="00D9495E"/>
    <w:rsid w:val="00D94C84"/>
    <w:rsid w:val="00D95849"/>
    <w:rsid w:val="00D9671B"/>
    <w:rsid w:val="00D96BF1"/>
    <w:rsid w:val="00D9724C"/>
    <w:rsid w:val="00DA111F"/>
    <w:rsid w:val="00DA1C5E"/>
    <w:rsid w:val="00DA6EE5"/>
    <w:rsid w:val="00DA7034"/>
    <w:rsid w:val="00DB0024"/>
    <w:rsid w:val="00DB043C"/>
    <w:rsid w:val="00DB1CC1"/>
    <w:rsid w:val="00DB1D56"/>
    <w:rsid w:val="00DB31FC"/>
    <w:rsid w:val="00DB342F"/>
    <w:rsid w:val="00DB3724"/>
    <w:rsid w:val="00DB4851"/>
    <w:rsid w:val="00DB7D2E"/>
    <w:rsid w:val="00DB7FD0"/>
    <w:rsid w:val="00DC0503"/>
    <w:rsid w:val="00DC0BCC"/>
    <w:rsid w:val="00DC14DB"/>
    <w:rsid w:val="00DC1DA5"/>
    <w:rsid w:val="00DC263B"/>
    <w:rsid w:val="00DC2AAB"/>
    <w:rsid w:val="00DC2ABB"/>
    <w:rsid w:val="00DC3CCA"/>
    <w:rsid w:val="00DC4EAC"/>
    <w:rsid w:val="00DC6E42"/>
    <w:rsid w:val="00DC6E58"/>
    <w:rsid w:val="00DD14B0"/>
    <w:rsid w:val="00DD4910"/>
    <w:rsid w:val="00DD5DE7"/>
    <w:rsid w:val="00DD6004"/>
    <w:rsid w:val="00DD70CE"/>
    <w:rsid w:val="00DD7EEB"/>
    <w:rsid w:val="00DE1378"/>
    <w:rsid w:val="00DE1A00"/>
    <w:rsid w:val="00DE2708"/>
    <w:rsid w:val="00DE3E20"/>
    <w:rsid w:val="00DE3FFC"/>
    <w:rsid w:val="00DE5991"/>
    <w:rsid w:val="00DE5AAE"/>
    <w:rsid w:val="00DE5EEC"/>
    <w:rsid w:val="00DE65D9"/>
    <w:rsid w:val="00DE68E2"/>
    <w:rsid w:val="00DE6994"/>
    <w:rsid w:val="00DE7905"/>
    <w:rsid w:val="00DE798D"/>
    <w:rsid w:val="00DF090F"/>
    <w:rsid w:val="00DF0AF9"/>
    <w:rsid w:val="00DF4B1C"/>
    <w:rsid w:val="00DF5CAB"/>
    <w:rsid w:val="00DF678E"/>
    <w:rsid w:val="00DF767B"/>
    <w:rsid w:val="00DF7A31"/>
    <w:rsid w:val="00E0031B"/>
    <w:rsid w:val="00E00AF3"/>
    <w:rsid w:val="00E00FFF"/>
    <w:rsid w:val="00E01794"/>
    <w:rsid w:val="00E048B9"/>
    <w:rsid w:val="00E05086"/>
    <w:rsid w:val="00E065DD"/>
    <w:rsid w:val="00E06B81"/>
    <w:rsid w:val="00E0702B"/>
    <w:rsid w:val="00E07A31"/>
    <w:rsid w:val="00E1171F"/>
    <w:rsid w:val="00E117D4"/>
    <w:rsid w:val="00E12990"/>
    <w:rsid w:val="00E1299D"/>
    <w:rsid w:val="00E129CA"/>
    <w:rsid w:val="00E14A02"/>
    <w:rsid w:val="00E163EE"/>
    <w:rsid w:val="00E175BF"/>
    <w:rsid w:val="00E200B8"/>
    <w:rsid w:val="00E21692"/>
    <w:rsid w:val="00E2185B"/>
    <w:rsid w:val="00E21D4B"/>
    <w:rsid w:val="00E2469A"/>
    <w:rsid w:val="00E31975"/>
    <w:rsid w:val="00E32539"/>
    <w:rsid w:val="00E33190"/>
    <w:rsid w:val="00E33779"/>
    <w:rsid w:val="00E34700"/>
    <w:rsid w:val="00E36E9E"/>
    <w:rsid w:val="00E3781B"/>
    <w:rsid w:val="00E418B6"/>
    <w:rsid w:val="00E43E51"/>
    <w:rsid w:val="00E44E36"/>
    <w:rsid w:val="00E472A0"/>
    <w:rsid w:val="00E507BF"/>
    <w:rsid w:val="00E51753"/>
    <w:rsid w:val="00E52C62"/>
    <w:rsid w:val="00E53C78"/>
    <w:rsid w:val="00E540DB"/>
    <w:rsid w:val="00E54E65"/>
    <w:rsid w:val="00E56621"/>
    <w:rsid w:val="00E61B21"/>
    <w:rsid w:val="00E666B0"/>
    <w:rsid w:val="00E6671E"/>
    <w:rsid w:val="00E66842"/>
    <w:rsid w:val="00E66AA2"/>
    <w:rsid w:val="00E66E81"/>
    <w:rsid w:val="00E67336"/>
    <w:rsid w:val="00E67A1E"/>
    <w:rsid w:val="00E724D0"/>
    <w:rsid w:val="00E73057"/>
    <w:rsid w:val="00E734A7"/>
    <w:rsid w:val="00E73DB7"/>
    <w:rsid w:val="00E73DEA"/>
    <w:rsid w:val="00E75A7B"/>
    <w:rsid w:val="00E77076"/>
    <w:rsid w:val="00E772A1"/>
    <w:rsid w:val="00E77726"/>
    <w:rsid w:val="00E8128E"/>
    <w:rsid w:val="00E81A69"/>
    <w:rsid w:val="00E81FF5"/>
    <w:rsid w:val="00E83FBF"/>
    <w:rsid w:val="00E85E5E"/>
    <w:rsid w:val="00E86D22"/>
    <w:rsid w:val="00E87313"/>
    <w:rsid w:val="00E87F96"/>
    <w:rsid w:val="00E903DD"/>
    <w:rsid w:val="00E91092"/>
    <w:rsid w:val="00E93303"/>
    <w:rsid w:val="00E93691"/>
    <w:rsid w:val="00E9377D"/>
    <w:rsid w:val="00E94DC8"/>
    <w:rsid w:val="00E9693A"/>
    <w:rsid w:val="00E97AC1"/>
    <w:rsid w:val="00E97C23"/>
    <w:rsid w:val="00EA1737"/>
    <w:rsid w:val="00EA1D27"/>
    <w:rsid w:val="00EA1EC2"/>
    <w:rsid w:val="00EA371A"/>
    <w:rsid w:val="00EA3ECA"/>
    <w:rsid w:val="00EA4024"/>
    <w:rsid w:val="00EA7E59"/>
    <w:rsid w:val="00EB094B"/>
    <w:rsid w:val="00EB11EB"/>
    <w:rsid w:val="00EB122C"/>
    <w:rsid w:val="00EB25D7"/>
    <w:rsid w:val="00EB5F7A"/>
    <w:rsid w:val="00EB72AE"/>
    <w:rsid w:val="00EB74F0"/>
    <w:rsid w:val="00EB78A6"/>
    <w:rsid w:val="00EC1186"/>
    <w:rsid w:val="00EC12D2"/>
    <w:rsid w:val="00EC29D7"/>
    <w:rsid w:val="00EC4919"/>
    <w:rsid w:val="00ED301C"/>
    <w:rsid w:val="00ED3C5B"/>
    <w:rsid w:val="00ED4DDA"/>
    <w:rsid w:val="00ED51DE"/>
    <w:rsid w:val="00ED5870"/>
    <w:rsid w:val="00ED681B"/>
    <w:rsid w:val="00ED6CFA"/>
    <w:rsid w:val="00ED72C9"/>
    <w:rsid w:val="00EE055E"/>
    <w:rsid w:val="00EE14ED"/>
    <w:rsid w:val="00EE1EE8"/>
    <w:rsid w:val="00EE3269"/>
    <w:rsid w:val="00EE5D23"/>
    <w:rsid w:val="00EE6FFC"/>
    <w:rsid w:val="00EF01FA"/>
    <w:rsid w:val="00EF0998"/>
    <w:rsid w:val="00EF0C0E"/>
    <w:rsid w:val="00EF105D"/>
    <w:rsid w:val="00EF1F2D"/>
    <w:rsid w:val="00EF1FF4"/>
    <w:rsid w:val="00EF284F"/>
    <w:rsid w:val="00EF2CB0"/>
    <w:rsid w:val="00EF5CD8"/>
    <w:rsid w:val="00F0059E"/>
    <w:rsid w:val="00F00E27"/>
    <w:rsid w:val="00F00E3D"/>
    <w:rsid w:val="00F0113D"/>
    <w:rsid w:val="00F01145"/>
    <w:rsid w:val="00F01EF9"/>
    <w:rsid w:val="00F026EB"/>
    <w:rsid w:val="00F04479"/>
    <w:rsid w:val="00F06150"/>
    <w:rsid w:val="00F0713B"/>
    <w:rsid w:val="00F07636"/>
    <w:rsid w:val="00F07F74"/>
    <w:rsid w:val="00F10D19"/>
    <w:rsid w:val="00F10D94"/>
    <w:rsid w:val="00F10EE8"/>
    <w:rsid w:val="00F1123F"/>
    <w:rsid w:val="00F11635"/>
    <w:rsid w:val="00F11A75"/>
    <w:rsid w:val="00F11AD9"/>
    <w:rsid w:val="00F12BE5"/>
    <w:rsid w:val="00F13806"/>
    <w:rsid w:val="00F14A26"/>
    <w:rsid w:val="00F16017"/>
    <w:rsid w:val="00F20174"/>
    <w:rsid w:val="00F20515"/>
    <w:rsid w:val="00F20F44"/>
    <w:rsid w:val="00F23587"/>
    <w:rsid w:val="00F23EAE"/>
    <w:rsid w:val="00F25153"/>
    <w:rsid w:val="00F26D9A"/>
    <w:rsid w:val="00F27C28"/>
    <w:rsid w:val="00F3012B"/>
    <w:rsid w:val="00F32599"/>
    <w:rsid w:val="00F33E4A"/>
    <w:rsid w:val="00F340C8"/>
    <w:rsid w:val="00F342AB"/>
    <w:rsid w:val="00F3595F"/>
    <w:rsid w:val="00F359F0"/>
    <w:rsid w:val="00F36A4F"/>
    <w:rsid w:val="00F37B40"/>
    <w:rsid w:val="00F4039F"/>
    <w:rsid w:val="00F408C5"/>
    <w:rsid w:val="00F414A1"/>
    <w:rsid w:val="00F424DE"/>
    <w:rsid w:val="00F444A2"/>
    <w:rsid w:val="00F4716E"/>
    <w:rsid w:val="00F472A6"/>
    <w:rsid w:val="00F4768E"/>
    <w:rsid w:val="00F47D03"/>
    <w:rsid w:val="00F47F6E"/>
    <w:rsid w:val="00F47FBA"/>
    <w:rsid w:val="00F53341"/>
    <w:rsid w:val="00F53D0A"/>
    <w:rsid w:val="00F54E86"/>
    <w:rsid w:val="00F55B3E"/>
    <w:rsid w:val="00F560CF"/>
    <w:rsid w:val="00F56298"/>
    <w:rsid w:val="00F563A8"/>
    <w:rsid w:val="00F56857"/>
    <w:rsid w:val="00F61A93"/>
    <w:rsid w:val="00F61EEF"/>
    <w:rsid w:val="00F62386"/>
    <w:rsid w:val="00F64038"/>
    <w:rsid w:val="00F646C0"/>
    <w:rsid w:val="00F64FF1"/>
    <w:rsid w:val="00F651D8"/>
    <w:rsid w:val="00F66DB7"/>
    <w:rsid w:val="00F67FF8"/>
    <w:rsid w:val="00F704FF"/>
    <w:rsid w:val="00F70BAB"/>
    <w:rsid w:val="00F7191A"/>
    <w:rsid w:val="00F7346B"/>
    <w:rsid w:val="00F751F8"/>
    <w:rsid w:val="00F76304"/>
    <w:rsid w:val="00F77B57"/>
    <w:rsid w:val="00F801B7"/>
    <w:rsid w:val="00F814FB"/>
    <w:rsid w:val="00F82868"/>
    <w:rsid w:val="00F82DEE"/>
    <w:rsid w:val="00F84799"/>
    <w:rsid w:val="00F84860"/>
    <w:rsid w:val="00F865F2"/>
    <w:rsid w:val="00F86AFA"/>
    <w:rsid w:val="00F87235"/>
    <w:rsid w:val="00F8747A"/>
    <w:rsid w:val="00F947F1"/>
    <w:rsid w:val="00F95DCA"/>
    <w:rsid w:val="00F95EDB"/>
    <w:rsid w:val="00F9633B"/>
    <w:rsid w:val="00F96DEC"/>
    <w:rsid w:val="00FA160C"/>
    <w:rsid w:val="00FA2915"/>
    <w:rsid w:val="00FA2B2D"/>
    <w:rsid w:val="00FA6FB0"/>
    <w:rsid w:val="00FA7651"/>
    <w:rsid w:val="00FA79C7"/>
    <w:rsid w:val="00FA7BF0"/>
    <w:rsid w:val="00FB0F6C"/>
    <w:rsid w:val="00FB4B23"/>
    <w:rsid w:val="00FC07CF"/>
    <w:rsid w:val="00FC3665"/>
    <w:rsid w:val="00FC3BB8"/>
    <w:rsid w:val="00FC3E8A"/>
    <w:rsid w:val="00FC3E8D"/>
    <w:rsid w:val="00FC42BC"/>
    <w:rsid w:val="00FC5BBF"/>
    <w:rsid w:val="00FC69B6"/>
    <w:rsid w:val="00FD01E3"/>
    <w:rsid w:val="00FD0BD4"/>
    <w:rsid w:val="00FD1AF4"/>
    <w:rsid w:val="00FD1BFD"/>
    <w:rsid w:val="00FD1E46"/>
    <w:rsid w:val="00FD237F"/>
    <w:rsid w:val="00FD3D44"/>
    <w:rsid w:val="00FD69D0"/>
    <w:rsid w:val="00FE026D"/>
    <w:rsid w:val="00FE43DE"/>
    <w:rsid w:val="00FE55E6"/>
    <w:rsid w:val="00FE5F55"/>
    <w:rsid w:val="00FE6443"/>
    <w:rsid w:val="00FE6487"/>
    <w:rsid w:val="00FE7D63"/>
    <w:rsid w:val="00FF09D1"/>
    <w:rsid w:val="00FF0EAA"/>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09BE68-D878-43AB-B788-2168A27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uiPriority w:val="99"/>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rsid w:val="009111B9"/>
  </w:style>
  <w:style w:type="character" w:customStyle="1" w:styleId="TextonotapieCar">
    <w:name w:val="Texto nota pie Car"/>
    <w:basedOn w:val="Fuentedeprrafopredeter"/>
    <w:link w:val="Textonotapie"/>
    <w:rsid w:val="009111B9"/>
    <w:rPr>
      <w:lang w:val="es-ES" w:eastAsia="es-ES"/>
    </w:rPr>
  </w:style>
  <w:style w:type="character" w:styleId="Refdenotaalpie">
    <w:name w:val="footnote reference"/>
    <w:aliases w:val="4_G"/>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3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uiPriority w:val="99"/>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table" w:customStyle="1" w:styleId="TableGrid">
    <w:name w:val="TableGrid"/>
    <w:rsid w:val="001752E1"/>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0.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g"/><Relationship Id="rId34" Type="http://schemas.openxmlformats.org/officeDocument/2006/relationships/image" Target="media/image28.jpeg"/><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19.jpg"/><Relationship Id="rId33" Type="http://schemas.openxmlformats.org/officeDocument/2006/relationships/image" Target="media/image27.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4.jp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image" Target="media/image18.jpg"/><Relationship Id="rId32" Type="http://schemas.openxmlformats.org/officeDocument/2006/relationships/image" Target="media/image26.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7.jpg"/><Relationship Id="rId28" Type="http://schemas.openxmlformats.org/officeDocument/2006/relationships/image" Target="media/image22.jpeg"/><Relationship Id="rId36" Type="http://schemas.openxmlformats.org/officeDocument/2006/relationships/header" Target="header1.xml"/><Relationship Id="rId10" Type="http://schemas.openxmlformats.org/officeDocument/2006/relationships/image" Target="media/image5.jpg"/><Relationship Id="rId19" Type="http://schemas.openxmlformats.org/officeDocument/2006/relationships/image" Target="media/image2.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6.jp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_rels/head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0.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6DF6F-575F-4B97-B58D-1922DD9F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17</Pages>
  <Words>4936</Words>
  <Characters>26274</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secretario tecnico</dc:creator>
  <cp:lastModifiedBy>Ana Rodríguez</cp:lastModifiedBy>
  <cp:revision>107</cp:revision>
  <cp:lastPrinted>2019-08-30T20:32:00Z</cp:lastPrinted>
  <dcterms:created xsi:type="dcterms:W3CDTF">2019-08-20T15:07:00Z</dcterms:created>
  <dcterms:modified xsi:type="dcterms:W3CDTF">2019-08-30T23:21:00Z</dcterms:modified>
</cp:coreProperties>
</file>